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77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</w:pPr>
    </w:p>
    <w:p w14:paraId="34A91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  <w:t>惠州市中大惠亚医院工会</w:t>
      </w:r>
    </w:p>
    <w:p w14:paraId="5F7BF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  <w:t>第十三届职工体育节活动总体方案需求</w:t>
      </w:r>
    </w:p>
    <w:p w14:paraId="5C5AE9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</w:pPr>
    </w:p>
    <w:p w14:paraId="7DFFA6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积极响应“全民健身”号召，提高</w:t>
      </w:r>
      <w:r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广大职工</w:t>
      </w: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身体素质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展现</w:t>
      </w:r>
      <w:r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医院职工“</w:t>
      </w: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奋发向上、勇于拼搏</w:t>
      </w:r>
      <w:r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的精神风貌</w:t>
      </w:r>
      <w:r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进一步传承惠亚工会品牌活动</w:t>
      </w:r>
      <w:r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  <w:t>，医院计划于2026年10月举办第十三届职工体育节。</w:t>
      </w:r>
    </w:p>
    <w:p w14:paraId="600436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黑体"/>
          <w:color w:val="000000"/>
          <w:sz w:val="32"/>
          <w:highlight w:val="none"/>
          <w:lang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一、</w:t>
      </w:r>
      <w:r>
        <w:rPr>
          <w:rFonts w:hint="eastAsia" w:eastAsia="黑体"/>
          <w:color w:val="000000"/>
          <w:sz w:val="32"/>
          <w:highlight w:val="none"/>
          <w:lang w:eastAsia="zh-CN"/>
        </w:rPr>
        <w:t>活动时间</w:t>
      </w:r>
    </w:p>
    <w:p w14:paraId="2E1E2A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初步定于2026年10月27-31日（待定，视天气情况调整）</w:t>
      </w:r>
    </w:p>
    <w:p w14:paraId="4F1998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二、总体需求</w:t>
      </w:r>
    </w:p>
    <w:p w14:paraId="1AC8C8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负责整个体育节的方案策划工作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，须提供《惠州市中大惠亚医院工会第十三届职工体育节活动方案》，包括但不仅限于：①活动主题（含活动宣传标语、主题背景板、横幅、路旗等宣传物料设计图）；②活动时间、地点（含场地实景图及场地规划方案图）；③活动流程或赛程赛制（含活动道具、活动纪念品等物料设计图）；④报名参与方式；⑤活动注意事项；⑥经费预算（请列明所用到的所有物料、场地、人力、设计等一切费用）。</w:t>
      </w:r>
    </w:p>
    <w:p w14:paraId="79321D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2.负责整个体育节的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物料、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道具准备工作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包括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但不仅限于：①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宣传道具（活动主题背景板、横幅、海报等）、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活动道具（比赛规则牌、比赛道具等）、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活动纪念品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（纪念品、纪念奖章、纪念牌匾、纪念证书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等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）。</w:t>
      </w:r>
    </w:p>
    <w:p w14:paraId="57F0CD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3.负责整个体育节的现场执行工作，包括但不仅限于灯光、音响、影像（活动全程精彩镜头抓拍并制作1分钟宣传报道视频），以及提供工作人员负责现场运输物资、搬运道具、场地布置、活动执行、制定突发事件应急预案、活动结束清理现场等，工作人员劳务费支付标准按《广东省基层工会经费收支管理实施细则》规定每半天不超过100元/人，另需制定突发事件应急预案。</w:t>
      </w:r>
    </w:p>
    <w:p w14:paraId="3F3FE6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黑体"/>
          <w:color w:val="000000"/>
          <w:sz w:val="32"/>
          <w:highlight w:val="none"/>
          <w:lang w:val="en-US"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color w:val="000000"/>
          <w:kern w:val="2"/>
          <w:sz w:val="32"/>
          <w:lang w:val="en-US" w:eastAsia="zh-CN"/>
        </w:rPr>
        <w:t>、</w:t>
      </w:r>
      <w:r>
        <w:rPr>
          <w:rFonts w:hint="eastAsia" w:eastAsia="黑体"/>
          <w:color w:val="000000"/>
          <w:sz w:val="32"/>
          <w:highlight w:val="none"/>
          <w:lang w:val="en-US" w:eastAsia="zh-CN"/>
        </w:rPr>
        <w:t>活动分项</w:t>
      </w:r>
    </w:p>
    <w:p w14:paraId="086FE3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（一）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体育节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开幕式+荧光夜跑</w:t>
      </w:r>
    </w:p>
    <w:p w14:paraId="525CE4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1.活动时间：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月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27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日（周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）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（待定，视天气情况调整）</w:t>
      </w:r>
    </w:p>
    <w:p w14:paraId="44348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体育节开幕式：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19:00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</w:p>
    <w:p w14:paraId="71AEDE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荧光夜跑：19: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-20:00</w:t>
      </w:r>
    </w:p>
    <w:p w14:paraId="119BD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3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2.体育节开幕式</w:t>
      </w:r>
    </w:p>
    <w:p w14:paraId="05173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（1）时间：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19:00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</w:p>
    <w:p w14:paraId="6EBF6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（2）地点：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5号楼1楼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大厅</w:t>
      </w:r>
    </w:p>
    <w:p w14:paraId="200629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（3）参与人员：院领导、工会委员、工会小组长、工会会员代表（夜跑运动员约300人）</w:t>
      </w:r>
    </w:p>
    <w:p w14:paraId="6574C7A6">
      <w:pPr>
        <w:pStyle w:val="9"/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（4）议程：</w:t>
      </w:r>
    </w:p>
    <w:p w14:paraId="615E08C8">
      <w:pPr>
        <w:pStyle w:val="9"/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①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主持人开场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；</w:t>
      </w:r>
    </w:p>
    <w:p w14:paraId="641ECEFC">
      <w:pPr>
        <w:pStyle w:val="9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院领导致辞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；</w:t>
      </w:r>
    </w:p>
    <w:p w14:paraId="281D0A99">
      <w:pPr>
        <w:pStyle w:val="9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职工代表及裁判员代表宣誓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；</w:t>
      </w:r>
    </w:p>
    <w:p w14:paraId="285A4006">
      <w:pPr>
        <w:pStyle w:val="9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④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工会主席宣布运动会正式开幕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。</w:t>
      </w:r>
    </w:p>
    <w:p w14:paraId="68B3DC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3.荧光夜跑</w:t>
      </w:r>
    </w:p>
    <w:p w14:paraId="3100B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（1）时间：19: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-20:00</w:t>
      </w:r>
    </w:p>
    <w:p w14:paraId="714609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（2）地点：医院住院部大厅</w:t>
      </w:r>
    </w:p>
    <w:p w14:paraId="15EB64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（3）参与人数：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00人</w:t>
      </w:r>
    </w:p>
    <w:p w14:paraId="40055A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（4）路线：约2.6公里，医院住院部大门→医院西门→医院北门→医院东门→医院南门→医院住院部大厅2圈。</w:t>
      </w:r>
    </w:p>
    <w:p w14:paraId="36290B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所需物资：包括但不仅限于灯光、音响、摄像、开幕式及荧光夜跑主背景墙、起跑拱门、路旗、冲刺带、荧光饰品（荧光棒、荧光头箍、荧光贴纸等）、定制跑步T恤（含医院logo及活动元素）、参与者补给品（矿泉水、运动饮料、巧克力等）、参与者纪念证书（男、女组第1-3名单列）、参与者纪念品（第1名纪念品市值不低于80元/人/份，第二名纪念品市值不低于70元/人/份，第3名纪念品市值不低于60元/人/份，其余参与者纪念品市值不低于40元/人/份）。</w:t>
      </w:r>
    </w:p>
    <w:p w14:paraId="727C31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eastAsia="仿宋_GB2312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（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）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职工运动会+体育节闭幕式（含颁奖仪式）</w:t>
      </w:r>
    </w:p>
    <w:p w14:paraId="4B2FAA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1.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活动时间：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10月31日（周六）8:30-12:00（待定，视天气情况调整）</w:t>
      </w:r>
    </w:p>
    <w:p w14:paraId="17D15D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活力热身操：8:25-8:30</w:t>
      </w:r>
    </w:p>
    <w:p w14:paraId="5C648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个人竞赛项目：8:30-9:30</w:t>
      </w:r>
    </w:p>
    <w:p w14:paraId="4596F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团体竞赛项目：9:30-11:30</w:t>
      </w:r>
    </w:p>
    <w:p w14:paraId="03392898">
      <w:pPr>
        <w:pStyle w:val="9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体育节闭幕式（含颁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奖仪式）：11:</w:t>
      </w:r>
      <w:r>
        <w:rPr>
          <w:rFonts w:hint="eastAsia" w:ascii="Times New Roman" w:cs="Times New Roman"/>
          <w:color w:val="000000"/>
          <w:kern w:val="2"/>
          <w:sz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0-12:00</w:t>
      </w:r>
    </w:p>
    <w:p w14:paraId="16111C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kern w:val="2"/>
          <w:sz w:val="32"/>
          <w:highlight w:val="none"/>
          <w:lang w:val="en-US" w:eastAsia="zh-CN"/>
        </w:rPr>
        <w:t>2.活动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highlight w:val="none"/>
          <w:lang w:val="en-US" w:eastAsia="zh-CN"/>
        </w:rPr>
        <w:t>地点：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专业田径场</w:t>
      </w:r>
    </w:p>
    <w:p w14:paraId="0F6144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auto"/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3.个人竞赛项目：</w:t>
      </w:r>
    </w:p>
    <w:p w14:paraId="72DFF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（1）100米赛跑：男子组、女子组。</w:t>
      </w:r>
    </w:p>
    <w:p w14:paraId="1AE291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比赛规则：比赛采取计时排名制，以裁判鸣枪开始计时，到终点为计时结束；起跑统一采用分道蹲踞式起跑姿势，发令员发出“各就位”“预备”口令后，“鸣枪”即比赛开始；鸣枪前，任何试跑等动作都视为抢跑，第一次抢跑犯规不取消比赛资格，之后任何选手抢跑都将取消比赛资格；选手名次取决于身体躯干（不包括头、颈、臂、腿、手或足）抵达终点线后沿垂直面后，比赛完成。比赛出现第一名成绩相同，裁判有权决定是否重赛，若无重赛条件：则并列第一，其他名次成绩相同，并列裁决；分跑道，选手只能在自己所在跑道进行比赛，越出跑道获利、影响到其他选手视为犯规，将取消该选手成绩；其他情况采用国家体育总局审定的最新田径规定。</w:t>
      </w:r>
    </w:p>
    <w:p w14:paraId="27E864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（2）1分钟跳绳：男子组、女子组。</w:t>
      </w:r>
    </w:p>
    <w:p w14:paraId="47E06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比赛规则：运动员调整绳长至适宜长度，听到开始信号后开始跳绳。动作规格为正摇双脚跳绳，每跳跃一次且摇绳一回环，计为一次。听到结束信号后停止。跳绳过程中可以停顿，以1分钟结束时的总次数为个人最后成绩。</w:t>
      </w:r>
    </w:p>
    <w:p w14:paraId="2CBC9C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4.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团体竞赛项目</w:t>
      </w:r>
    </w:p>
    <w:p w14:paraId="4959C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参与人数：10个工会小组重新组合形成5个参赛队伍，每支队伍由20名队员组成（10男10女），共100人。（初定，可根据游戏项目调整人数）</w:t>
      </w:r>
    </w:p>
    <w:p w14:paraId="52B6D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eastAsia="仿宋_GB2312"/>
          <w:b/>
          <w:bCs/>
          <w:color w:val="000000"/>
          <w:kern w:val="2"/>
          <w:sz w:val="32"/>
          <w:highlight w:val="yellow"/>
          <w:lang w:val="en-US" w:eastAsia="zh-CN"/>
        </w:rPr>
      </w:pPr>
      <w:r>
        <w:rPr>
          <w:rFonts w:hint="eastAsia" w:eastAsia="仿宋_GB2312"/>
          <w:b/>
          <w:bCs/>
          <w:color w:val="000000"/>
          <w:kern w:val="2"/>
          <w:sz w:val="32"/>
          <w:highlight w:val="yellow"/>
          <w:lang w:val="en-US" w:eastAsia="zh-CN"/>
        </w:rPr>
        <w:t>（1）-（4）请提供4项符合活动主题的团体竞赛项目（含赛制）以供选择</w:t>
      </w:r>
    </w:p>
    <w:p w14:paraId="2AD1DE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仿宋_GB2312"/>
          <w:color w:val="000000"/>
          <w:kern w:val="2"/>
          <w:sz w:val="32"/>
          <w:szCs w:val="30"/>
          <w:highlight w:val="none"/>
          <w:lang w:val="en-US" w:eastAsia="zh-CN"/>
        </w:rPr>
      </w:pPr>
      <w:r>
        <w:rPr>
          <w:rFonts w:hint="eastAsia" w:cs="Times New Roman"/>
          <w:color w:val="000000"/>
          <w:kern w:val="2"/>
          <w:sz w:val="32"/>
          <w:highlight w:val="none"/>
          <w:lang w:val="en-US" w:eastAsia="zh-CN"/>
        </w:rPr>
        <w:t>（5）</w:t>
      </w: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0"/>
          <w:highlight w:val="none"/>
          <w:lang w:val="en-US" w:eastAsia="zh-CN"/>
        </w:rPr>
        <w:t>拔河比赛（12人制）</w:t>
      </w:r>
    </w:p>
    <w:p w14:paraId="52406DF2">
      <w:pPr>
        <w:pStyle w:val="9"/>
        <w:ind w:left="0" w:leftChars="0"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0"/>
          <w:highlight w:val="none"/>
          <w:lang w:val="en-US" w:eastAsia="zh-CN"/>
        </w:rPr>
        <w:t>规则：各队派出12名队员参赛，男队员6名，女队员6名，每场比赛可队内更换队员。循环积分赛一局定胜负。获胜一方队伍得5分，失败一方队伍不得分。积分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前两名参加决赛，如出现积分第一名有2个以上队伍平分的情况，以获胜场次总时长用时最短排序定前两名。决赛三局两胜制，获胜一方队伍得10分，失败一方队伍不得分。</w:t>
      </w:r>
    </w:p>
    <w:p w14:paraId="1D842BAB">
      <w:pPr>
        <w:pStyle w:val="9"/>
        <w:numPr>
          <w:ilvl w:val="0"/>
          <w:numId w:val="0"/>
        </w:numPr>
        <w:ind w:firstLine="640"/>
        <w:rPr>
          <w:rFonts w:hint="default" w:eastAsia="仿宋_GB2312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b/>
          <w:bCs/>
          <w:color w:val="000000"/>
          <w:kern w:val="2"/>
          <w:sz w:val="32"/>
          <w:highlight w:val="none"/>
          <w:lang w:val="en-US" w:eastAsia="zh-CN"/>
        </w:rPr>
        <w:t>5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.体育节闭幕式（含颁奖仪式）</w:t>
      </w:r>
    </w:p>
    <w:p w14:paraId="64331341">
      <w:pPr>
        <w:pStyle w:val="9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（1）时间：11: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4</w:t>
      </w: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0-12:00</w:t>
      </w:r>
    </w:p>
    <w:p w14:paraId="053DE2D6">
      <w:pPr>
        <w:pStyle w:val="9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（2）地点：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澳头第五小学田径场</w:t>
      </w:r>
    </w:p>
    <w:p w14:paraId="679CC568">
      <w:pPr>
        <w:pStyle w:val="9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（3）参与人员：工会主席、工会委员、工会小组长、工会会员代表（趣味运动会运动员100人）</w:t>
      </w:r>
    </w:p>
    <w:p w14:paraId="20339A84">
      <w:pPr>
        <w:pStyle w:val="9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（4）议程：</w:t>
      </w:r>
    </w:p>
    <w:p w14:paraId="2A053D88">
      <w:pPr>
        <w:pStyle w:val="9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①主持人开场并宣布体育节各项活动获奖名单；</w:t>
      </w:r>
    </w:p>
    <w:p w14:paraId="1B938C18">
      <w:pPr>
        <w:pStyle w:val="9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②获奖个人、队伍代表上台领奖；</w:t>
      </w:r>
    </w:p>
    <w:p w14:paraId="6D5DD4DE">
      <w:pPr>
        <w:pStyle w:val="9"/>
        <w:numPr>
          <w:ilvl w:val="0"/>
          <w:numId w:val="0"/>
        </w:numPr>
        <w:ind w:firstLine="640"/>
        <w:rPr>
          <w:rFonts w:hint="eastAsia" w:ascii="Times New Roman" w:hAnsi="Times New Roman"/>
          <w:color w:val="000000"/>
          <w:kern w:val="0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③工会主席致辞并宣布体育节闭幕。</w:t>
      </w:r>
    </w:p>
    <w:p w14:paraId="01C4BF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所需物资：包括但不仅限于灯光、音响、摄像、趣味运动会及闭幕式主背景墙、游戏规则背景墙、队伍名称手持牌、拍照手持牌、能量补给站装饰牌、队服、游戏道具、参与者补给品（矿泉水、运动饮料、巧克力等）、啦啦队物品、个人竞赛项目参与者纪念奖牌、证书（男、女组第1-3名单列）、参与者纪念品（第1名纪念品市值不低于80元/人/份，第二名纪念品市值不低于70元/人/份，第3名纪念品市值不低于60元/人/份）。团体竞赛纪念项目参与者纪念品（第1名队伍纪念品市值不低于80元/人/份，第2名队伍纪念品市值不低于70元/人/份，第3名队伍纪念品市值不低于60元/人/份，其余市值不低于40元/人/份，以上纪念品式样需与荧光夜跑纪念品不同）、获胜队伍纪念牌匾（第1-3名队伍）。</w:t>
      </w:r>
    </w:p>
    <w:p w14:paraId="6482E2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eastAsia="仿宋_GB2312" w:cs="Times New Roman"/>
          <w:b/>
          <w:bCs/>
          <w:color w:val="000000"/>
          <w:kern w:val="2"/>
          <w:sz w:val="32"/>
          <w:highlight w:val="yellow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kern w:val="2"/>
          <w:sz w:val="32"/>
          <w:highlight w:val="yellow"/>
          <w:lang w:val="en-US" w:eastAsia="zh-CN"/>
        </w:rPr>
        <w:t>请根据以上总体方案设计活动详细策划方案，包括但不仅限于以下内容：</w:t>
      </w:r>
    </w:p>
    <w:p w14:paraId="502DEC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1.活动主题【含活动宣传标语、主题背景板、横幅、路旗等宣传物料设计示意图】；</w:t>
      </w:r>
    </w:p>
    <w:p w14:paraId="55E17B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2.活动场地规划【含场地规划示意图】；</w:t>
      </w:r>
    </w:p>
    <w:p w14:paraId="231C59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3.活动流程及赛程赛制【含活动道具、活动纪念品等物料设计示意图】；</w:t>
      </w:r>
    </w:p>
    <w:p w14:paraId="63313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4.经费预算【请列明所用到的所有物料（含规格、数量）、场地、人力、设计等一切费用】。</w:t>
      </w:r>
      <w:bookmarkStart w:id="0" w:name="_GoBack"/>
      <w:bookmarkEnd w:id="0"/>
    </w:p>
    <w:sectPr>
      <w:pgSz w:w="11906" w:h="16838"/>
      <w:pgMar w:top="2098" w:right="1797" w:bottom="215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7F6D11-90E8-4D38-B6B5-2B16CF3183B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48889D0-F802-4F98-9D4D-A84AE4953EA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734FEBD-63F0-476F-A6EA-59BAD068F0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2MmY4NDUxMGRlODdhNDlmNzZjMTUzYThiYzJlNjUifQ=="/>
  </w:docVars>
  <w:rsids>
    <w:rsidRoot w:val="00000000"/>
    <w:rsid w:val="009D6961"/>
    <w:rsid w:val="00B52F97"/>
    <w:rsid w:val="00F72CA9"/>
    <w:rsid w:val="00F9257D"/>
    <w:rsid w:val="012A6BDB"/>
    <w:rsid w:val="01E71F25"/>
    <w:rsid w:val="02902A6D"/>
    <w:rsid w:val="029D33DC"/>
    <w:rsid w:val="02BD0FEE"/>
    <w:rsid w:val="035F033E"/>
    <w:rsid w:val="03BB7FBE"/>
    <w:rsid w:val="076B391B"/>
    <w:rsid w:val="07783EDF"/>
    <w:rsid w:val="0AD20F38"/>
    <w:rsid w:val="0DBF70D4"/>
    <w:rsid w:val="0EA67501"/>
    <w:rsid w:val="0F842885"/>
    <w:rsid w:val="10923E54"/>
    <w:rsid w:val="11172AA1"/>
    <w:rsid w:val="121C66B5"/>
    <w:rsid w:val="12EB21E1"/>
    <w:rsid w:val="13872FA2"/>
    <w:rsid w:val="14D339D6"/>
    <w:rsid w:val="158E5532"/>
    <w:rsid w:val="162B4F07"/>
    <w:rsid w:val="17163A31"/>
    <w:rsid w:val="178E11F5"/>
    <w:rsid w:val="17F3167D"/>
    <w:rsid w:val="180F65AD"/>
    <w:rsid w:val="1934019F"/>
    <w:rsid w:val="1BD619E1"/>
    <w:rsid w:val="1C676ADD"/>
    <w:rsid w:val="1CD00748"/>
    <w:rsid w:val="1DF71E13"/>
    <w:rsid w:val="1EB015A7"/>
    <w:rsid w:val="1EBA1E90"/>
    <w:rsid w:val="1F552C1D"/>
    <w:rsid w:val="203B1CD3"/>
    <w:rsid w:val="21C97F47"/>
    <w:rsid w:val="22D10D3B"/>
    <w:rsid w:val="22FA1509"/>
    <w:rsid w:val="24175B9E"/>
    <w:rsid w:val="24857A5D"/>
    <w:rsid w:val="24F904EE"/>
    <w:rsid w:val="260211D4"/>
    <w:rsid w:val="267A6EF7"/>
    <w:rsid w:val="26B01030"/>
    <w:rsid w:val="26E50D2A"/>
    <w:rsid w:val="276C4FA7"/>
    <w:rsid w:val="277D0F63"/>
    <w:rsid w:val="280A3B62"/>
    <w:rsid w:val="28ED036A"/>
    <w:rsid w:val="2916341D"/>
    <w:rsid w:val="294873ED"/>
    <w:rsid w:val="2B8D1E0F"/>
    <w:rsid w:val="2BE37A15"/>
    <w:rsid w:val="2C333DEE"/>
    <w:rsid w:val="2C994A91"/>
    <w:rsid w:val="2D8079FF"/>
    <w:rsid w:val="321F5577"/>
    <w:rsid w:val="334E5EA9"/>
    <w:rsid w:val="34D81ECE"/>
    <w:rsid w:val="37C40D5D"/>
    <w:rsid w:val="38845CFA"/>
    <w:rsid w:val="395F496C"/>
    <w:rsid w:val="3BD12C12"/>
    <w:rsid w:val="3D347EBE"/>
    <w:rsid w:val="3F7E7C4C"/>
    <w:rsid w:val="40322DDA"/>
    <w:rsid w:val="40ED6D01"/>
    <w:rsid w:val="41393CF5"/>
    <w:rsid w:val="41594397"/>
    <w:rsid w:val="41795FF8"/>
    <w:rsid w:val="41DC654E"/>
    <w:rsid w:val="41F21B93"/>
    <w:rsid w:val="42D27E3B"/>
    <w:rsid w:val="434626F9"/>
    <w:rsid w:val="43A4632A"/>
    <w:rsid w:val="43E3619A"/>
    <w:rsid w:val="43E835B4"/>
    <w:rsid w:val="44641089"/>
    <w:rsid w:val="45444DCB"/>
    <w:rsid w:val="454D5FC1"/>
    <w:rsid w:val="45B73545"/>
    <w:rsid w:val="46032B23"/>
    <w:rsid w:val="469814BD"/>
    <w:rsid w:val="46BA4DE7"/>
    <w:rsid w:val="46DC75FC"/>
    <w:rsid w:val="47FE35A2"/>
    <w:rsid w:val="483978C3"/>
    <w:rsid w:val="4B313C8F"/>
    <w:rsid w:val="4C3C2030"/>
    <w:rsid w:val="4C7D1FB5"/>
    <w:rsid w:val="4CFA4749"/>
    <w:rsid w:val="4D112B33"/>
    <w:rsid w:val="4DC951B1"/>
    <w:rsid w:val="4E6C3CF4"/>
    <w:rsid w:val="528154FB"/>
    <w:rsid w:val="52A511EA"/>
    <w:rsid w:val="52CA29FF"/>
    <w:rsid w:val="54123280"/>
    <w:rsid w:val="5421391D"/>
    <w:rsid w:val="55E97640"/>
    <w:rsid w:val="56C500AD"/>
    <w:rsid w:val="586A066B"/>
    <w:rsid w:val="58E3361B"/>
    <w:rsid w:val="5B491854"/>
    <w:rsid w:val="5E627981"/>
    <w:rsid w:val="5FC44C79"/>
    <w:rsid w:val="600D03CE"/>
    <w:rsid w:val="601E27C7"/>
    <w:rsid w:val="616E5D6A"/>
    <w:rsid w:val="629767E0"/>
    <w:rsid w:val="6299063F"/>
    <w:rsid w:val="63187F6A"/>
    <w:rsid w:val="64541E2E"/>
    <w:rsid w:val="64C336A2"/>
    <w:rsid w:val="65D94E52"/>
    <w:rsid w:val="679F4002"/>
    <w:rsid w:val="68EC771B"/>
    <w:rsid w:val="69CE5987"/>
    <w:rsid w:val="6A792065"/>
    <w:rsid w:val="6B581098"/>
    <w:rsid w:val="6B9B0F84"/>
    <w:rsid w:val="6C354899"/>
    <w:rsid w:val="6CB467A2"/>
    <w:rsid w:val="6D125276"/>
    <w:rsid w:val="6EB74327"/>
    <w:rsid w:val="6EF812D3"/>
    <w:rsid w:val="6F2E6B27"/>
    <w:rsid w:val="7375150F"/>
    <w:rsid w:val="738F5872"/>
    <w:rsid w:val="739A054F"/>
    <w:rsid w:val="73FC3205"/>
    <w:rsid w:val="75D43A11"/>
    <w:rsid w:val="76EC46AE"/>
    <w:rsid w:val="77671D37"/>
    <w:rsid w:val="78AE505E"/>
    <w:rsid w:val="791B0989"/>
    <w:rsid w:val="79607369"/>
    <w:rsid w:val="7A4F7B0A"/>
    <w:rsid w:val="7D2557AC"/>
    <w:rsid w:val="7D4C0330"/>
    <w:rsid w:val="7E466647"/>
    <w:rsid w:val="7ED14F91"/>
    <w:rsid w:val="7F7D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paragraph" w:customStyle="1" w:styleId="9">
    <w:name w:val="样式1"/>
    <w:basedOn w:val="10"/>
    <w:qFormat/>
    <w:uiPriority w:val="0"/>
  </w:style>
  <w:style w:type="paragraph" w:customStyle="1" w:styleId="10">
    <w:name w:val="正文1"/>
    <w:basedOn w:val="1"/>
    <w:qFormat/>
    <w:uiPriority w:val="99"/>
    <w:pPr>
      <w:ind w:firstLine="708" w:firstLineChars="236"/>
    </w:pPr>
    <w:rPr>
      <w:rFonts w:ascii="仿宋_GB2312" w:eastAsia="仿宋_GB2312" w:cs="仿宋_GB231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2905</Words>
  <Characters>3081</Characters>
  <Lines>0</Lines>
  <Paragraphs>0</Paragraphs>
  <TotalTime>7</TotalTime>
  <ScaleCrop>false</ScaleCrop>
  <LinksUpToDate>false</LinksUpToDate>
  <CharactersWithSpaces>3087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李欣玮</cp:lastModifiedBy>
  <cp:lastPrinted>2023-09-21T03:35:00Z</cp:lastPrinted>
  <dcterms:modified xsi:type="dcterms:W3CDTF">2026-09-24T07:40:04Z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98843253AF1943DC994587C87145EE33_13</vt:lpwstr>
  </property>
  <property fmtid="{D5CDD505-2E9C-101B-9397-08002B2CF9AE}" pid="4" name="KSOTemplateDocerSaveRecord">
    <vt:lpwstr>eyJoZGlkIjoiNWU2MmY4NDUxMGRlODdhNDlmNzZjMTUzYThiYzJlNjUiLCJ1c2VySWQiOiIyNTU4MTAwNjkifQ==</vt:lpwstr>
  </property>
</Properties>
</file>