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A933C">
      <w:pPr>
        <w:spacing w:before="380" w:after="140" w:line="240" w:lineRule="exact"/>
        <w:ind w:firstLine="1606" w:firstLineChars="500"/>
        <w:jc w:val="both"/>
        <w:outlineLvl w:val="0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等离子手术设备</w:t>
      </w:r>
      <w:bookmarkStart w:id="0" w:name="heading_1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参数及配置清单</w:t>
      </w:r>
    </w:p>
    <w:p w14:paraId="4F991E69">
      <w:pPr>
        <w:pStyle w:val="8"/>
        <w:numPr>
          <w:ilvl w:val="0"/>
          <w:numId w:val="0"/>
        </w:numPr>
        <w:spacing w:line="240" w:lineRule="atLeast"/>
        <w:ind w:left="360" w:leftChars="0" w:hanging="360" w:firstLineChars="0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Theme="minorEastAsia" w:cstheme="minorBidi"/>
          <w:b/>
          <w:kern w:val="2"/>
          <w:sz w:val="24"/>
          <w:szCs w:val="22"/>
          <w:lang w:val="en-US" w:eastAsia="zh-CN" w:bidi="ar-SA"/>
        </w:rPr>
        <w:t>一、</w:t>
      </w:r>
      <w:r>
        <w:rPr>
          <w:rFonts w:hint="eastAsia" w:ascii="宋体" w:hAnsi="宋体"/>
          <w:b/>
          <w:sz w:val="24"/>
          <w:lang w:eastAsia="zh-CN"/>
        </w:rPr>
        <w:t>技术参数</w:t>
      </w:r>
    </w:p>
    <w:p w14:paraId="28697B0D">
      <w:pPr>
        <w:spacing w:line="240" w:lineRule="auto"/>
        <w:jc w:val="both"/>
        <w:outlineLvl w:val="0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等离子主机</w:t>
      </w:r>
      <w:bookmarkEnd w:id="0"/>
    </w:p>
    <w:p w14:paraId="775A6DD9">
      <w:pPr>
        <w:numPr>
          <w:ilvl w:val="0"/>
          <w:numId w:val="0"/>
        </w:numPr>
        <w:spacing w:before="120" w:after="120" w:line="240" w:lineRule="exact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工作环境：工作温度10℃-40℃，相对湿度≤80%，大气压力700hPa-1060hPa</w:t>
      </w:r>
    </w:p>
    <w:p w14:paraId="33CAA334">
      <w:pPr>
        <w:numPr>
          <w:ilvl w:val="0"/>
          <w:numId w:val="0"/>
        </w:numPr>
        <w:spacing w:before="120" w:after="120" w:line="240" w:lineRule="exact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存放环境：温度-20℃~+55℃，相对湿度≤93%，大气压力700hPa~1060hPa</w:t>
      </w:r>
    </w:p>
    <w:p w14:paraId="32225FE2">
      <w:pPr>
        <w:numPr>
          <w:ilvl w:val="0"/>
          <w:numId w:val="0"/>
        </w:numPr>
        <w:spacing w:before="120" w:after="120" w:line="240" w:lineRule="exact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显示屏：真彩触摸屏幕，显示清晰，调整方便，尺寸：5inch 分辨率：800×480</w:t>
      </w:r>
    </w:p>
    <w:p w14:paraId="562D0A97">
      <w:pPr>
        <w:numPr>
          <w:ilvl w:val="0"/>
          <w:numId w:val="0"/>
        </w:numPr>
        <w:spacing w:before="120" w:after="120" w:line="240" w:lineRule="exact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自检功能：开机自检，自动检测连接状态</w:t>
      </w:r>
    </w:p>
    <w:p w14:paraId="5E33600A">
      <w:pPr>
        <w:numPr>
          <w:ilvl w:val="0"/>
          <w:numId w:val="0"/>
        </w:numPr>
        <w:spacing w:before="120" w:after="120" w:line="240" w:lineRule="exact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主机功能按键：设置消融或凝血功能和档位</w:t>
      </w:r>
    </w:p>
    <w:p w14:paraId="5354EA6E">
      <w:pPr>
        <w:numPr>
          <w:ilvl w:val="0"/>
          <w:numId w:val="0"/>
        </w:numPr>
        <w:spacing w:before="120" w:after="120" w:line="240" w:lineRule="exact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自动识别功能：根据电极种类确定基础档位</w:t>
      </w:r>
    </w:p>
    <w:p w14:paraId="17279658">
      <w:pPr>
        <w:numPr>
          <w:ilvl w:val="0"/>
          <w:numId w:val="0"/>
        </w:numPr>
        <w:spacing w:before="120" w:after="120" w:line="240" w:lineRule="exact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基本频率：100kHz</w:t>
      </w:r>
    </w:p>
    <w:p w14:paraId="010B6D2D">
      <w:pPr>
        <w:numPr>
          <w:ilvl w:val="0"/>
          <w:numId w:val="0"/>
        </w:numPr>
        <w:spacing w:before="120" w:after="120" w:line="240" w:lineRule="exact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输出电压范围：0-300Vrm@100kHz</w:t>
      </w:r>
    </w:p>
    <w:p w14:paraId="13FF0580">
      <w:pPr>
        <w:numPr>
          <w:ilvl w:val="0"/>
          <w:numId w:val="0"/>
        </w:numPr>
        <w:spacing w:before="120" w:after="120" w:line="240" w:lineRule="exact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9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最大输出功率：400W@100KHz</w:t>
      </w:r>
    </w:p>
    <w:p w14:paraId="494E4729">
      <w:pPr>
        <w:numPr>
          <w:ilvl w:val="0"/>
          <w:numId w:val="0"/>
        </w:numPr>
        <w:spacing w:before="120" w:after="120" w:line="240" w:lineRule="exact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保护类型：I类设备，防除颤BF型</w:t>
      </w:r>
    </w:p>
    <w:p w14:paraId="18C2956A">
      <w:pPr>
        <w:numPr>
          <w:ilvl w:val="0"/>
          <w:numId w:val="0"/>
        </w:numPr>
        <w:spacing w:before="120" w:after="120" w:line="240" w:lineRule="exact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重量：＜10kg</w:t>
      </w:r>
    </w:p>
    <w:p w14:paraId="5F9D0C3D">
      <w:pPr>
        <w:numPr>
          <w:ilvl w:val="0"/>
          <w:numId w:val="0"/>
        </w:numPr>
        <w:spacing w:before="120" w:after="120" w:line="240" w:lineRule="exact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防水等级：IPX0</w:t>
      </w:r>
    </w:p>
    <w:p w14:paraId="24081124">
      <w:pPr>
        <w:numPr>
          <w:ilvl w:val="0"/>
          <w:numId w:val="0"/>
        </w:numPr>
        <w:spacing w:before="120" w:after="120" w:line="240" w:lineRule="exact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消融和切割档位：1-9档</w:t>
      </w:r>
    </w:p>
    <w:p w14:paraId="119070D7">
      <w:pPr>
        <w:numPr>
          <w:ilvl w:val="0"/>
          <w:numId w:val="0"/>
        </w:numPr>
        <w:spacing w:before="120" w:after="120" w:line="240" w:lineRule="exact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凝血档位：1-2档</w:t>
      </w:r>
    </w:p>
    <w:p w14:paraId="1A5CBDD6">
      <w:pPr>
        <w:numPr>
          <w:ilvl w:val="0"/>
          <w:numId w:val="0"/>
        </w:numPr>
        <w:spacing w:before="120" w:after="120" w:line="240" w:lineRule="exact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15、</w:t>
      </w:r>
      <w:r>
        <w:rPr>
          <w:rFonts w:hint="eastAsia" w:ascii="宋体" w:hAnsi="宋体" w:eastAsia="宋体" w:cs="宋体"/>
          <w:sz w:val="24"/>
          <w:szCs w:val="24"/>
        </w:rPr>
        <w:t>工作时间设定功能：设置定时输出周期，可在1-99秒范围设置工作时间</w:t>
      </w:r>
    </w:p>
    <w:p w14:paraId="69515AD1">
      <w:pPr>
        <w:numPr>
          <w:ilvl w:val="0"/>
          <w:numId w:val="0"/>
        </w:numPr>
        <w:spacing w:before="120" w:after="120" w:line="240" w:lineRule="exact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控制方式：脚踏控制和手柄带按钮的电极可在同一手术中使用，但不能同时触发使用</w:t>
      </w:r>
    </w:p>
    <w:p w14:paraId="12A86F41">
      <w:pPr>
        <w:numPr>
          <w:ilvl w:val="0"/>
          <w:numId w:val="0"/>
        </w:numPr>
        <w:spacing w:before="120" w:after="120" w:line="240" w:lineRule="exact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运行模式：运行10S,间歇10S</w:t>
      </w:r>
    </w:p>
    <w:p w14:paraId="44262D24">
      <w:pPr>
        <w:numPr>
          <w:ilvl w:val="0"/>
          <w:numId w:val="0"/>
        </w:numPr>
        <w:spacing w:before="120" w:after="120" w:line="240" w:lineRule="exact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输入范围：~220v</w:t>
      </w:r>
    </w:p>
    <w:p w14:paraId="3FA69A3C">
      <w:pPr>
        <w:numPr>
          <w:ilvl w:val="0"/>
          <w:numId w:val="0"/>
        </w:numPr>
        <w:spacing w:before="120" w:after="120" w:line="240" w:lineRule="exact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19、</w:t>
      </w:r>
      <w:r>
        <w:rPr>
          <w:rFonts w:hint="eastAsia" w:ascii="宋体" w:hAnsi="宋体" w:eastAsia="宋体" w:cs="宋体"/>
          <w:sz w:val="24"/>
          <w:szCs w:val="24"/>
        </w:rPr>
        <w:t>切割温度：40-70℃</w:t>
      </w:r>
    </w:p>
    <w:p w14:paraId="7FC10E62">
      <w:pPr>
        <w:numPr>
          <w:ilvl w:val="0"/>
          <w:numId w:val="0"/>
        </w:numPr>
        <w:spacing w:before="120" w:after="120" w:line="240" w:lineRule="exact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0、</w:t>
      </w:r>
      <w:r>
        <w:rPr>
          <w:rFonts w:hint="eastAsia" w:ascii="宋体" w:hAnsi="宋体" w:eastAsia="宋体" w:cs="宋体"/>
          <w:sz w:val="24"/>
          <w:szCs w:val="24"/>
        </w:rPr>
        <w:t>等离子刀头靠近金属时，刀头停止并切断能量供应</w:t>
      </w:r>
    </w:p>
    <w:p w14:paraId="139D3F78">
      <w:pPr>
        <w:numPr>
          <w:ilvl w:val="0"/>
          <w:numId w:val="0"/>
        </w:numPr>
        <w:spacing w:before="120" w:after="120" w:line="240" w:lineRule="exact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脚踏开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关</w:t>
      </w:r>
    </w:p>
    <w:p w14:paraId="6E00EA30">
      <w:pPr>
        <w:numPr>
          <w:ilvl w:val="0"/>
          <w:numId w:val="0"/>
        </w:numPr>
        <w:spacing w:before="120" w:after="120"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按键功能：具备消融、凝血及消融档位调整3个功能</w:t>
      </w:r>
    </w:p>
    <w:p w14:paraId="3BFB2858">
      <w:pPr>
        <w:numPr>
          <w:ilvl w:val="0"/>
          <w:numId w:val="0"/>
        </w:numPr>
        <w:spacing w:before="120" w:after="120"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防水等级：IPX8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1812EFE3">
      <w:pPr>
        <w:numPr>
          <w:ilvl w:val="0"/>
          <w:numId w:val="0"/>
        </w:numPr>
        <w:spacing w:before="120" w:after="120" w:line="2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手柄</w:t>
      </w:r>
    </w:p>
    <w:p w14:paraId="4394CD8D">
      <w:pPr>
        <w:numPr>
          <w:ilvl w:val="0"/>
          <w:numId w:val="0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功能按键：具备消融、凝血及消融档位调节3个功能键</w:t>
      </w:r>
    </w:p>
    <w:p w14:paraId="19A79ADC">
      <w:pPr>
        <w:numPr>
          <w:ilvl w:val="0"/>
          <w:numId w:val="0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▲ 安全功能：防误触，消融档位调节按键自动上锁</w:t>
      </w:r>
    </w:p>
    <w:p w14:paraId="24D31C5E">
      <w:pPr>
        <w:numPr>
          <w:ilvl w:val="0"/>
          <w:numId w:val="0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锁定功能：按键互锁，主动按键启动后，其他按键按下无效</w:t>
      </w:r>
    </w:p>
    <w:p w14:paraId="2DA00628">
      <w:pPr>
        <w:numPr>
          <w:ilvl w:val="0"/>
          <w:numId w:val="0"/>
        </w:numPr>
        <w:spacing w:before="120" w:after="120" w:line="288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防水功能：按键防水，浸没在盐水中，不会激活任意功能</w:t>
      </w:r>
    </w:p>
    <w:p w14:paraId="3312D10B">
      <w:pPr>
        <w:tabs>
          <w:tab w:val="left" w:pos="360"/>
        </w:tabs>
        <w:spacing w:line="380" w:lineRule="exact"/>
        <w:jc w:val="left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二、保修期：≥2年</w:t>
      </w:r>
    </w:p>
    <w:p w14:paraId="61E5A428">
      <w:pPr>
        <w:spacing w:line="240" w:lineRule="exact"/>
        <w:rPr>
          <w:rFonts w:hint="eastAsia" w:ascii="宋体" w:hAnsi="宋体" w:eastAsia="宋体" w:cs="宋体"/>
          <w:sz w:val="24"/>
          <w:szCs w:val="24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ascadia Mono SemiBold">
    <w:altName w:val="Segoe Print"/>
    <w:panose1 w:val="020B0609020000020004"/>
    <w:charset w:val="00"/>
    <w:family w:val="modern"/>
    <w:pitch w:val="default"/>
    <w:sig w:usb0="00000000" w:usb1="00000000" w:usb2="00040020" w:usb3="00000000" w:csb0="6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9BF9B">
    <w:pPr>
      <w:pStyle w:val="3"/>
    </w:pPr>
    <w:r>
      <w:rPr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17F07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617F07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B8315">
    <w:pPr>
      <w:pStyle w:val="4"/>
      <w:jc w:val="left"/>
    </w:pPr>
    <w:r>
      <w:rPr>
        <w:rFonts w:hint="eastAsia"/>
      </w:rPr>
      <w:t xml:space="preserve">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E5539"/>
    <w:rsid w:val="001843E3"/>
    <w:rsid w:val="001C4A32"/>
    <w:rsid w:val="002115F7"/>
    <w:rsid w:val="002776D6"/>
    <w:rsid w:val="00310229"/>
    <w:rsid w:val="00311DE8"/>
    <w:rsid w:val="004D2065"/>
    <w:rsid w:val="0052700D"/>
    <w:rsid w:val="006937EB"/>
    <w:rsid w:val="006C13A6"/>
    <w:rsid w:val="007F3C6B"/>
    <w:rsid w:val="008443E2"/>
    <w:rsid w:val="008C72E6"/>
    <w:rsid w:val="00940079"/>
    <w:rsid w:val="009A56A7"/>
    <w:rsid w:val="00AE4087"/>
    <w:rsid w:val="00B1766D"/>
    <w:rsid w:val="00B374EB"/>
    <w:rsid w:val="00BC17D8"/>
    <w:rsid w:val="00C10E68"/>
    <w:rsid w:val="00C36076"/>
    <w:rsid w:val="00C366D7"/>
    <w:rsid w:val="00CC371A"/>
    <w:rsid w:val="00D8457F"/>
    <w:rsid w:val="00D92CDD"/>
    <w:rsid w:val="00E31243"/>
    <w:rsid w:val="00E83693"/>
    <w:rsid w:val="00EC3904"/>
    <w:rsid w:val="00EE3970"/>
    <w:rsid w:val="00FC2FFF"/>
    <w:rsid w:val="010B405F"/>
    <w:rsid w:val="0BAD643E"/>
    <w:rsid w:val="0C5C1C12"/>
    <w:rsid w:val="0EFD7ED5"/>
    <w:rsid w:val="0FE663C2"/>
    <w:rsid w:val="133E1E2C"/>
    <w:rsid w:val="153A6304"/>
    <w:rsid w:val="18A63020"/>
    <w:rsid w:val="1ADD34AE"/>
    <w:rsid w:val="1F7655C5"/>
    <w:rsid w:val="2A466429"/>
    <w:rsid w:val="2A6C3CF2"/>
    <w:rsid w:val="475F470A"/>
    <w:rsid w:val="47FD0A05"/>
    <w:rsid w:val="4A106221"/>
    <w:rsid w:val="4A137668"/>
    <w:rsid w:val="4CC6408D"/>
    <w:rsid w:val="59647C24"/>
    <w:rsid w:val="5A622A09"/>
    <w:rsid w:val="62AF7E63"/>
    <w:rsid w:val="694F612E"/>
    <w:rsid w:val="6DBFDCA1"/>
    <w:rsid w:val="6FD89CA1"/>
    <w:rsid w:val="7224045D"/>
    <w:rsid w:val="774234F3"/>
    <w:rsid w:val="7BDE355A"/>
    <w:rsid w:val="7DFE5539"/>
    <w:rsid w:val="7E655B4E"/>
    <w:rsid w:val="7EC55C1F"/>
    <w:rsid w:val="A5FCD679"/>
    <w:rsid w:val="BF74B728"/>
    <w:rsid w:val="D71F2839"/>
    <w:rsid w:val="DCBFE5EB"/>
    <w:rsid w:val="FBCD52EB"/>
    <w:rsid w:val="FD658713"/>
    <w:rsid w:val="FFF78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1"/>
    <w:basedOn w:val="1"/>
    <w:next w:val="1"/>
    <w:qFormat/>
    <w:uiPriority w:val="0"/>
    <w:pPr>
      <w:tabs>
        <w:tab w:val="right" w:leader="dot" w:pos="9629"/>
      </w:tabs>
      <w:autoSpaceDE/>
      <w:autoSpaceDN/>
      <w:adjustRightInd/>
      <w:spacing w:line="360" w:lineRule="auto"/>
      <w:jc w:val="center"/>
    </w:pPr>
    <w:rPr>
      <w:rFonts w:hAnsi="宋体"/>
      <w:bCs/>
      <w:kern w:val="2"/>
      <w:sz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段 Char Char"/>
    <w:link w:val="10"/>
    <w:qFormat/>
    <w:uiPriority w:val="0"/>
    <w:rPr>
      <w:rFonts w:ascii="Cambria Math" w:hAnsi="Cascadia Mono SemiBold" w:eastAsia="Cambria Math" w:cs="Cascadia Mono SemiBold"/>
    </w:rPr>
  </w:style>
  <w:style w:type="paragraph" w:customStyle="1" w:styleId="10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Cambria Math" w:hAnsi="Cascadia Mono SemiBold" w:eastAsia="Cambria Math" w:cs="Cascadia Mono SemiBold"/>
      <w:lang w:val="en-US" w:eastAsia="zh-CN" w:bidi="ar-SA"/>
    </w:rPr>
  </w:style>
  <w:style w:type="character" w:customStyle="1" w:styleId="11">
    <w:name w:val="註解方塊文字 字元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QBPC</Company>
  <Pages>1</Pages>
  <Words>574</Words>
  <Characters>690</Characters>
  <Lines>4</Lines>
  <Paragraphs>1</Paragraphs>
  <TotalTime>4</TotalTime>
  <ScaleCrop>false</ScaleCrop>
  <LinksUpToDate>false</LinksUpToDate>
  <CharactersWithSpaces>696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2026-02-06T10:50:00Z</dcterms:created>
  <dc:creator>微笑吧，miss lang</dc:creator>
  <cp:lastModifiedBy>适</cp:lastModifiedBy>
  <cp:lastPrinted>2026-06-26T10:24:00Z</cp:lastPrinted>
  <dcterms:modified xsi:type="dcterms:W3CDTF">2026-07-16T10:17:46Z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ADF759A3D2BF481288AD29141F348DD1_13</vt:lpwstr>
  </property>
  <property fmtid="{D5CDD505-2E9C-101B-9397-08002B2CF9AE}" pid="4" name="KSOTemplateDocerSaveRecord">
    <vt:lpwstr>eyJoZGlkIjoiZGZjYmMxMThiNjg0NmM0OGEwMjA1YzYwMTgzZGYwMzQiLCJ1c2VySWQiOiI4NDQ3NDQyODQifQ==</vt:lpwstr>
  </property>
</Properties>
</file>