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附件一：</w:t>
      </w:r>
    </w:p>
    <w:p>
      <w:pPr>
        <w:jc w:val="center"/>
        <w:rPr>
          <w:rFonts w:asciiTheme="minorEastAsia" w:hAnsiTheme="minorEastAsia"/>
          <w:b/>
          <w:color w:val="000000" w:themeColor="text1"/>
          <w:sz w:val="36"/>
          <w:szCs w:val="36"/>
        </w:rPr>
      </w:pPr>
    </w:p>
    <w:p>
      <w:pPr>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惠州市中大惠亚医院202</w:t>
      </w:r>
      <w:r>
        <w:rPr>
          <w:rFonts w:hint="eastAsia" w:asciiTheme="minorEastAsia" w:hAnsiTheme="minorEastAsia"/>
          <w:b/>
          <w:color w:val="000000" w:themeColor="text1"/>
          <w:sz w:val="36"/>
          <w:szCs w:val="36"/>
          <w:lang w:val="en-US" w:eastAsia="zh-CN"/>
        </w:rPr>
        <w:t>4</w:t>
      </w:r>
      <w:r>
        <w:rPr>
          <w:rFonts w:hint="eastAsia" w:asciiTheme="minorEastAsia" w:hAnsiTheme="minorEastAsia"/>
          <w:b/>
          <w:color w:val="000000" w:themeColor="text1"/>
          <w:sz w:val="36"/>
          <w:szCs w:val="36"/>
        </w:rPr>
        <w:t>年度建筑消防设施第三方检测采购项目需求书</w:t>
      </w:r>
    </w:p>
    <w:p>
      <w:pPr>
        <w:pStyle w:val="13"/>
        <w:numPr>
          <w:ilvl w:val="0"/>
          <w:numId w:val="1"/>
        </w:numPr>
        <w:ind w:firstLineChars="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项目名称</w:t>
      </w:r>
    </w:p>
    <w:p>
      <w:pPr>
        <w:pStyle w:val="13"/>
        <w:ind w:left="720" w:firstLine="0" w:firstLineChars="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惠州市中大惠亚医院202</w:t>
      </w:r>
      <w:r>
        <w:rPr>
          <w:rFonts w:hint="eastAsia" w:asciiTheme="minorEastAsia" w:hAnsiTheme="minorEastAsia"/>
          <w:color w:val="000000" w:themeColor="text1"/>
          <w:sz w:val="28"/>
          <w:szCs w:val="28"/>
          <w:lang w:val="en-US" w:eastAsia="zh-CN"/>
        </w:rPr>
        <w:t>4</w:t>
      </w:r>
      <w:r>
        <w:rPr>
          <w:rFonts w:hint="eastAsia" w:asciiTheme="minorEastAsia" w:hAnsiTheme="minorEastAsia"/>
          <w:color w:val="000000" w:themeColor="text1"/>
          <w:sz w:val="28"/>
          <w:szCs w:val="28"/>
        </w:rPr>
        <w:t>年度建筑消防设施第三方检测采购项目。</w:t>
      </w:r>
    </w:p>
    <w:p>
      <w:pPr>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二、项目概况</w:t>
      </w:r>
      <w:bookmarkStart w:id="0" w:name="_GoBack"/>
      <w:bookmarkEnd w:id="0"/>
    </w:p>
    <w:p>
      <w:pPr>
        <w:ind w:firstLine="555"/>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1.项目地址：惠州市大亚湾区中兴北路186号惠州市中大惠亚医院。</w:t>
      </w:r>
    </w:p>
    <w:p>
      <w:pPr>
        <w:ind w:firstLine="555"/>
        <w:rPr>
          <w:color w:val="000000" w:themeColor="text1"/>
          <w:sz w:val="28"/>
          <w:szCs w:val="28"/>
        </w:rPr>
      </w:pPr>
      <w:r>
        <w:rPr>
          <w:rFonts w:hint="eastAsia" w:asciiTheme="minorEastAsia" w:hAnsiTheme="minorEastAsia"/>
          <w:color w:val="000000" w:themeColor="text1"/>
          <w:sz w:val="28"/>
          <w:szCs w:val="28"/>
        </w:rPr>
        <w:t>2.</w:t>
      </w:r>
      <w:r>
        <w:rPr>
          <w:color w:val="000000" w:themeColor="text1"/>
          <w:sz w:val="28"/>
          <w:szCs w:val="28"/>
        </w:rPr>
        <w:t>医院概况：医院</w:t>
      </w:r>
      <w:r>
        <w:rPr>
          <w:rFonts w:hint="eastAsia"/>
          <w:color w:val="000000" w:themeColor="text1"/>
          <w:sz w:val="28"/>
          <w:szCs w:val="28"/>
        </w:rPr>
        <w:t>总</w:t>
      </w:r>
      <w:r>
        <w:rPr>
          <w:color w:val="000000" w:themeColor="text1"/>
          <w:sz w:val="28"/>
          <w:szCs w:val="28"/>
        </w:rPr>
        <w:t>建筑面积</w:t>
      </w:r>
      <w:r>
        <w:rPr>
          <w:rFonts w:hint="eastAsia"/>
          <w:color w:val="000000" w:themeColor="text1"/>
          <w:sz w:val="28"/>
          <w:szCs w:val="28"/>
        </w:rPr>
        <w:t>约83468</w:t>
      </w:r>
      <w:r>
        <w:rPr>
          <w:color w:val="000000" w:themeColor="text1"/>
          <w:sz w:val="28"/>
          <w:szCs w:val="28"/>
        </w:rPr>
        <w:t>平方米</w:t>
      </w:r>
      <w:r>
        <w:rPr>
          <w:rFonts w:hint="eastAsia"/>
          <w:color w:val="000000" w:themeColor="text1"/>
          <w:sz w:val="28"/>
          <w:szCs w:val="28"/>
        </w:rPr>
        <w:t>（综合楼、行政楼、专诊楼、后勤楼、应急病区）</w:t>
      </w:r>
      <w:r>
        <w:rPr>
          <w:color w:val="000000" w:themeColor="text1"/>
          <w:sz w:val="28"/>
          <w:szCs w:val="28"/>
        </w:rPr>
        <w:t>。建筑设有火灾自动报警系统、</w:t>
      </w:r>
      <w:r>
        <w:rPr>
          <w:bCs/>
          <w:color w:val="000000" w:themeColor="text1"/>
          <w:sz w:val="28"/>
          <w:szCs w:val="28"/>
        </w:rPr>
        <w:t>室内消火栓系统（含消防给水）、自动喷水灭火系统、消防通讯、火灾事故广播、应急疏散照明系统、防排烟系统、防火卷帘、防火门、</w:t>
      </w:r>
      <w:r>
        <w:rPr>
          <w:color w:val="000000" w:themeColor="text1"/>
          <w:sz w:val="28"/>
          <w:szCs w:val="28"/>
        </w:rPr>
        <w:t>气体灭火系统</w:t>
      </w:r>
      <w:r>
        <w:rPr>
          <w:rFonts w:hint="eastAsia"/>
          <w:color w:val="000000" w:themeColor="text1"/>
          <w:sz w:val="28"/>
          <w:szCs w:val="28"/>
        </w:rPr>
        <w:t>、水炮</w:t>
      </w:r>
      <w:r>
        <w:rPr>
          <w:color w:val="000000" w:themeColor="text1"/>
          <w:sz w:val="28"/>
          <w:szCs w:val="28"/>
        </w:rPr>
        <w:t>等消防设施。</w:t>
      </w:r>
    </w:p>
    <w:p>
      <w:pPr>
        <w:ind w:firstLine="555"/>
        <w:rPr>
          <w:color w:val="000000" w:themeColor="text1"/>
          <w:sz w:val="28"/>
          <w:szCs w:val="28"/>
        </w:rPr>
      </w:pPr>
      <w:r>
        <w:rPr>
          <w:rFonts w:hint="eastAsia"/>
          <w:color w:val="000000" w:themeColor="text1"/>
          <w:sz w:val="28"/>
          <w:szCs w:val="28"/>
        </w:rPr>
        <w:t>3.检测标准：</w:t>
      </w:r>
      <w:r>
        <w:rPr>
          <w:color w:val="000000" w:themeColor="text1"/>
          <w:sz w:val="28"/>
          <w:szCs w:val="28"/>
        </w:rPr>
        <w:t>国家、地方与建筑防火设计及消防设施有关的法律法规、工程质量验收规范等</w:t>
      </w:r>
      <w:r>
        <w:rPr>
          <w:rFonts w:hint="eastAsia"/>
          <w:color w:val="000000" w:themeColor="text1"/>
          <w:sz w:val="28"/>
          <w:szCs w:val="28"/>
        </w:rPr>
        <w:t>。</w:t>
      </w:r>
    </w:p>
    <w:p>
      <w:pPr>
        <w:rPr>
          <w:b/>
          <w:color w:val="000000" w:themeColor="text1"/>
          <w:sz w:val="28"/>
          <w:szCs w:val="28"/>
        </w:rPr>
      </w:pPr>
      <w:r>
        <w:rPr>
          <w:rFonts w:hint="eastAsia"/>
          <w:b/>
          <w:color w:val="000000" w:themeColor="text1"/>
          <w:sz w:val="28"/>
          <w:szCs w:val="28"/>
        </w:rPr>
        <w:t>三、项目总体要求</w:t>
      </w:r>
    </w:p>
    <w:p>
      <w:pPr>
        <w:ind w:firstLine="540"/>
        <w:rPr>
          <w:color w:val="000000" w:themeColor="text1"/>
          <w:sz w:val="28"/>
          <w:szCs w:val="28"/>
        </w:rPr>
      </w:pPr>
      <w:r>
        <w:rPr>
          <w:rFonts w:hint="eastAsia"/>
          <w:color w:val="000000" w:themeColor="text1"/>
          <w:sz w:val="28"/>
          <w:szCs w:val="28"/>
        </w:rPr>
        <w:t>1.</w:t>
      </w:r>
      <w:r>
        <w:rPr>
          <w:color w:val="000000" w:themeColor="text1"/>
        </w:rPr>
        <w:t xml:space="preserve"> </w:t>
      </w:r>
      <w:r>
        <w:rPr>
          <w:color w:val="000000" w:themeColor="text1"/>
          <w:sz w:val="28"/>
          <w:szCs w:val="28"/>
        </w:rPr>
        <w:t>合同签订后</w:t>
      </w:r>
      <w:r>
        <w:rPr>
          <w:color w:val="000000" w:themeColor="text1"/>
          <w:sz w:val="28"/>
          <w:szCs w:val="28"/>
          <w:u w:val="single"/>
        </w:rPr>
        <w:t xml:space="preserve">  3  </w:t>
      </w:r>
      <w:r>
        <w:rPr>
          <w:color w:val="000000" w:themeColor="text1"/>
          <w:sz w:val="28"/>
          <w:szCs w:val="28"/>
        </w:rPr>
        <w:t>个工作日内</w:t>
      </w:r>
      <w:r>
        <w:rPr>
          <w:rFonts w:hint="eastAsia"/>
          <w:color w:val="000000" w:themeColor="text1"/>
          <w:sz w:val="28"/>
          <w:szCs w:val="28"/>
        </w:rPr>
        <w:t>供应商</w:t>
      </w:r>
      <w:r>
        <w:rPr>
          <w:color w:val="000000" w:themeColor="text1"/>
          <w:sz w:val="28"/>
          <w:szCs w:val="28"/>
        </w:rPr>
        <w:t>应根据现场实际情况制定好检测计划和检测方案，并将检测计划和检测方案交</w:t>
      </w:r>
      <w:r>
        <w:rPr>
          <w:rFonts w:hint="eastAsia"/>
          <w:color w:val="000000" w:themeColor="text1"/>
          <w:sz w:val="28"/>
          <w:szCs w:val="28"/>
        </w:rPr>
        <w:t>采购方</w:t>
      </w:r>
      <w:r>
        <w:rPr>
          <w:color w:val="000000" w:themeColor="text1"/>
          <w:sz w:val="28"/>
          <w:szCs w:val="28"/>
        </w:rPr>
        <w:t>进行审查，</w:t>
      </w:r>
      <w:r>
        <w:rPr>
          <w:rFonts w:hint="eastAsia"/>
          <w:color w:val="000000" w:themeColor="text1"/>
          <w:sz w:val="28"/>
          <w:szCs w:val="28"/>
        </w:rPr>
        <w:t>采购方确认和同意</w:t>
      </w:r>
      <w:r>
        <w:rPr>
          <w:color w:val="000000" w:themeColor="text1"/>
          <w:sz w:val="28"/>
          <w:szCs w:val="28"/>
        </w:rPr>
        <w:t>检测方案</w:t>
      </w:r>
      <w:r>
        <w:rPr>
          <w:rFonts w:hint="eastAsia"/>
          <w:color w:val="000000" w:themeColor="text1"/>
          <w:sz w:val="28"/>
          <w:szCs w:val="28"/>
        </w:rPr>
        <w:t>、并向供应商</w:t>
      </w:r>
      <w:r>
        <w:rPr>
          <w:color w:val="000000" w:themeColor="text1"/>
          <w:sz w:val="28"/>
          <w:szCs w:val="28"/>
        </w:rPr>
        <w:t>发出</w:t>
      </w:r>
      <w:r>
        <w:rPr>
          <w:rFonts w:hint="eastAsia"/>
          <w:color w:val="000000" w:themeColor="text1"/>
          <w:sz w:val="28"/>
          <w:szCs w:val="28"/>
        </w:rPr>
        <w:t>通知后的次日，供应商</w:t>
      </w:r>
      <w:r>
        <w:rPr>
          <w:color w:val="000000" w:themeColor="text1"/>
          <w:sz w:val="28"/>
          <w:szCs w:val="28"/>
        </w:rPr>
        <w:t>开始</w:t>
      </w:r>
      <w:r>
        <w:rPr>
          <w:rFonts w:hint="eastAsia"/>
          <w:color w:val="000000" w:themeColor="text1"/>
          <w:sz w:val="28"/>
          <w:szCs w:val="28"/>
        </w:rPr>
        <w:t>进场</w:t>
      </w:r>
      <w:r>
        <w:rPr>
          <w:color w:val="000000" w:themeColor="text1"/>
          <w:sz w:val="28"/>
          <w:szCs w:val="28"/>
        </w:rPr>
        <w:t>进行检测。</w:t>
      </w:r>
    </w:p>
    <w:p>
      <w:pPr>
        <w:tabs>
          <w:tab w:val="left" w:pos="851"/>
        </w:tabs>
        <w:ind w:firstLine="560" w:firstLineChars="200"/>
        <w:rPr>
          <w:color w:val="000000" w:themeColor="text1"/>
          <w:sz w:val="28"/>
          <w:szCs w:val="28"/>
        </w:rPr>
      </w:pPr>
      <w:r>
        <w:rPr>
          <w:rFonts w:hint="eastAsia"/>
          <w:color w:val="000000" w:themeColor="text1"/>
          <w:sz w:val="28"/>
          <w:szCs w:val="28"/>
        </w:rPr>
        <w:t>2.</w:t>
      </w:r>
      <w:r>
        <w:rPr>
          <w:color w:val="000000" w:themeColor="text1"/>
        </w:rPr>
        <w:t xml:space="preserve"> </w:t>
      </w:r>
      <w:r>
        <w:rPr>
          <w:color w:val="000000" w:themeColor="text1"/>
          <w:sz w:val="28"/>
          <w:szCs w:val="28"/>
        </w:rPr>
        <w:t>检测工作需要的所有工具和辅助设施等工程措施由检测单位自行解决，检测所需设施、设备应有有效期内的计量认证合格证书，现场作业人员的安全由检测单位自己负责。</w:t>
      </w:r>
    </w:p>
    <w:p>
      <w:pPr>
        <w:tabs>
          <w:tab w:val="left" w:pos="851"/>
        </w:tabs>
        <w:ind w:firstLine="560" w:firstLineChars="200"/>
        <w:rPr>
          <w:color w:val="000000" w:themeColor="text1"/>
          <w:sz w:val="28"/>
          <w:szCs w:val="28"/>
        </w:rPr>
      </w:pPr>
      <w:r>
        <w:rPr>
          <w:rFonts w:hint="eastAsia"/>
          <w:color w:val="000000" w:themeColor="text1"/>
          <w:sz w:val="28"/>
          <w:szCs w:val="28"/>
        </w:rPr>
        <w:t>3.</w:t>
      </w:r>
      <w:r>
        <w:rPr>
          <w:color w:val="000000" w:themeColor="text1"/>
        </w:rPr>
        <w:t xml:space="preserve"> </w:t>
      </w:r>
      <w:r>
        <w:rPr>
          <w:color w:val="000000" w:themeColor="text1"/>
          <w:sz w:val="28"/>
          <w:szCs w:val="28"/>
        </w:rPr>
        <w:t>测试每项消防系统联动功能（包括但不限于切断非消防电源、联动启动应急广播广播和应急照明、联动启动防排烟风机、联动启动报警阀组、联动启动发电机、联动降防火卷帘、联动启动气体，联动启动消防栓泵和自动喷淋泵、联动迫降电梯、双电源箱自动切换回路等），各项联动测试应有保障措施，防止因联动测试造成停电、喷水、气体灭火启动等意外发生，应对重点、难点有先进、合理的解决方案，检测方案中的各项措施应具体、安全、可操作性强。</w:t>
      </w:r>
    </w:p>
    <w:p>
      <w:pPr>
        <w:ind w:firstLine="540"/>
        <w:rPr>
          <w:color w:val="000000" w:themeColor="text1"/>
          <w:sz w:val="28"/>
          <w:szCs w:val="28"/>
        </w:rPr>
      </w:pPr>
      <w:r>
        <w:rPr>
          <w:rFonts w:hint="eastAsia" w:asciiTheme="minorEastAsia" w:hAnsiTheme="minorEastAsia"/>
          <w:color w:val="000000" w:themeColor="text1"/>
          <w:sz w:val="28"/>
          <w:szCs w:val="28"/>
        </w:rPr>
        <w:t>4.</w:t>
      </w:r>
      <w:r>
        <w:rPr>
          <w:color w:val="000000" w:themeColor="text1"/>
        </w:rPr>
        <w:t xml:space="preserve"> </w:t>
      </w:r>
      <w:r>
        <w:rPr>
          <w:color w:val="000000" w:themeColor="text1"/>
          <w:sz w:val="28"/>
          <w:szCs w:val="28"/>
        </w:rPr>
        <w:t>因检测单位原因造成消防设施损坏或产生经济损失的，由检测单位原状恢复或赔偿经济损失。</w:t>
      </w:r>
    </w:p>
    <w:p>
      <w:pPr>
        <w:ind w:firstLine="540"/>
        <w:rPr>
          <w:color w:val="000000" w:themeColor="text1"/>
          <w:sz w:val="28"/>
          <w:szCs w:val="28"/>
        </w:rPr>
      </w:pPr>
      <w:r>
        <w:rPr>
          <w:rFonts w:hint="eastAsia"/>
          <w:color w:val="000000" w:themeColor="text1"/>
          <w:sz w:val="28"/>
          <w:szCs w:val="28"/>
        </w:rPr>
        <w:t>5.</w:t>
      </w:r>
      <w:r>
        <w:rPr>
          <w:color w:val="000000" w:themeColor="text1"/>
        </w:rPr>
        <w:t xml:space="preserve"> </w:t>
      </w:r>
      <w:r>
        <w:rPr>
          <w:rFonts w:hint="eastAsia"/>
          <w:color w:val="000000" w:themeColor="text1"/>
          <w:sz w:val="28"/>
          <w:szCs w:val="28"/>
        </w:rPr>
        <w:t>采购方</w:t>
      </w:r>
      <w:r>
        <w:rPr>
          <w:color w:val="000000" w:themeColor="text1"/>
          <w:sz w:val="28"/>
          <w:szCs w:val="28"/>
        </w:rPr>
        <w:t>发出项目开工</w:t>
      </w:r>
      <w:r>
        <w:rPr>
          <w:rFonts w:hint="eastAsia"/>
          <w:color w:val="000000" w:themeColor="text1"/>
          <w:sz w:val="28"/>
          <w:szCs w:val="28"/>
        </w:rPr>
        <w:t>通知</w:t>
      </w:r>
      <w:r>
        <w:rPr>
          <w:color w:val="000000" w:themeColor="text1"/>
          <w:sz w:val="28"/>
          <w:szCs w:val="28"/>
        </w:rPr>
        <w:t>后，</w:t>
      </w:r>
      <w:r>
        <w:rPr>
          <w:rFonts w:hint="eastAsia"/>
          <w:color w:val="000000" w:themeColor="text1"/>
          <w:sz w:val="28"/>
          <w:szCs w:val="28"/>
        </w:rPr>
        <w:t>供应商</w:t>
      </w:r>
      <w:r>
        <w:rPr>
          <w:color w:val="000000" w:themeColor="text1"/>
          <w:sz w:val="28"/>
          <w:szCs w:val="28"/>
        </w:rPr>
        <w:t>应在</w:t>
      </w:r>
      <w:r>
        <w:rPr>
          <w:rFonts w:hint="eastAsia"/>
          <w:color w:val="000000" w:themeColor="text1"/>
          <w:sz w:val="28"/>
          <w:szCs w:val="28"/>
        </w:rPr>
        <w:t>15</w:t>
      </w:r>
      <w:r>
        <w:rPr>
          <w:color w:val="000000" w:themeColor="text1"/>
          <w:sz w:val="28"/>
          <w:szCs w:val="28"/>
        </w:rPr>
        <w:t>天内完成检测工作，并向</w:t>
      </w:r>
      <w:r>
        <w:rPr>
          <w:rFonts w:hint="eastAsia"/>
          <w:color w:val="000000" w:themeColor="text1"/>
          <w:sz w:val="28"/>
          <w:szCs w:val="28"/>
        </w:rPr>
        <w:t>采购方</w:t>
      </w:r>
      <w:r>
        <w:rPr>
          <w:color w:val="000000" w:themeColor="text1"/>
          <w:sz w:val="28"/>
          <w:szCs w:val="28"/>
        </w:rPr>
        <w:t>出具科学、公正、符合法律法规要求的消防设施检测报告</w:t>
      </w:r>
      <w:r>
        <w:rPr>
          <w:rFonts w:hint="eastAsia"/>
          <w:color w:val="000000" w:themeColor="text1"/>
          <w:sz w:val="28"/>
          <w:szCs w:val="28"/>
        </w:rPr>
        <w:t>，报告共一式伍份。</w:t>
      </w:r>
    </w:p>
    <w:p>
      <w:pPr>
        <w:ind w:firstLine="540"/>
        <w:rPr>
          <w:color w:val="000000" w:themeColor="text1"/>
          <w:sz w:val="28"/>
          <w:szCs w:val="28"/>
        </w:rPr>
      </w:pPr>
      <w:r>
        <w:rPr>
          <w:rFonts w:hint="eastAsia"/>
          <w:color w:val="000000" w:themeColor="text1"/>
          <w:sz w:val="28"/>
          <w:szCs w:val="28"/>
        </w:rPr>
        <w:t>6. 检测期间如因采购方日常业务等的原因使检测工作不能如常进行，检测完成时间相应顺延。</w:t>
      </w:r>
    </w:p>
    <w:p>
      <w:pPr>
        <w:rPr>
          <w:b/>
          <w:color w:val="000000" w:themeColor="text1"/>
          <w:sz w:val="28"/>
          <w:szCs w:val="28"/>
        </w:rPr>
      </w:pPr>
      <w:r>
        <w:rPr>
          <w:rFonts w:hint="eastAsia"/>
          <w:b/>
          <w:color w:val="000000" w:themeColor="text1"/>
          <w:sz w:val="28"/>
          <w:szCs w:val="28"/>
        </w:rPr>
        <w:t>四、检测内容</w:t>
      </w:r>
    </w:p>
    <w:p>
      <w:pPr>
        <w:ind w:firstLine="540"/>
        <w:rPr>
          <w:color w:val="000000" w:themeColor="text1"/>
          <w:sz w:val="28"/>
          <w:szCs w:val="28"/>
        </w:rPr>
      </w:pPr>
      <w:r>
        <w:rPr>
          <w:bCs/>
          <w:color w:val="000000" w:themeColor="text1"/>
          <w:sz w:val="28"/>
          <w:szCs w:val="28"/>
        </w:rPr>
        <w:t>要求对医院内所有建筑消防设施</w:t>
      </w:r>
      <w:r>
        <w:rPr>
          <w:color w:val="000000" w:themeColor="text1"/>
          <w:sz w:val="28"/>
          <w:szCs w:val="28"/>
        </w:rPr>
        <w:t>做逐点测试和全面联动测试。医院建筑物的火灾自动报警系统、室内消火栓系统（含消防给水）、自动喷水灭火系统、消防通讯、火灾事故广播、消防电梯、应急疏散照明系统、防排烟系统、防火卷帘门、防火门、气体灭火系统等</w:t>
      </w:r>
      <w:r>
        <w:rPr>
          <w:rFonts w:hint="eastAsia"/>
          <w:color w:val="000000" w:themeColor="text1"/>
          <w:sz w:val="28"/>
          <w:szCs w:val="28"/>
        </w:rPr>
        <w:t>一切消防设施</w:t>
      </w:r>
      <w:r>
        <w:rPr>
          <w:color w:val="000000" w:themeColor="text1"/>
          <w:sz w:val="28"/>
          <w:szCs w:val="28"/>
        </w:rPr>
        <w:t>进行全面检测，包括对消防设施的单项功能及其整体联动功能进行100％的检测。</w:t>
      </w:r>
    </w:p>
    <w:p>
      <w:pPr>
        <w:tabs>
          <w:tab w:val="left" w:pos="851"/>
        </w:tabs>
        <w:rPr>
          <w:b/>
          <w:color w:val="000000" w:themeColor="text1"/>
          <w:sz w:val="28"/>
          <w:szCs w:val="28"/>
        </w:rPr>
      </w:pPr>
      <w:r>
        <w:rPr>
          <w:rFonts w:hint="eastAsia"/>
          <w:b/>
          <w:color w:val="000000" w:themeColor="text1"/>
          <w:sz w:val="28"/>
          <w:szCs w:val="28"/>
        </w:rPr>
        <w:t>五、</w:t>
      </w:r>
      <w:r>
        <w:rPr>
          <w:b/>
          <w:color w:val="000000" w:themeColor="text1"/>
          <w:sz w:val="28"/>
          <w:szCs w:val="28"/>
        </w:rPr>
        <w:t>各系统主要检测内容如下：</w:t>
      </w:r>
    </w:p>
    <w:p>
      <w:pPr>
        <w:tabs>
          <w:tab w:val="left" w:pos="426"/>
          <w:tab w:val="left" w:pos="851"/>
        </w:tabs>
        <w:rPr>
          <w:b/>
          <w:color w:val="000000" w:themeColor="text1"/>
          <w:sz w:val="28"/>
          <w:szCs w:val="28"/>
        </w:rPr>
      </w:pPr>
      <w:r>
        <w:rPr>
          <w:rFonts w:hint="eastAsia"/>
          <w:b/>
          <w:color w:val="000000" w:themeColor="text1"/>
          <w:sz w:val="28"/>
          <w:szCs w:val="28"/>
        </w:rPr>
        <w:t>（一）</w:t>
      </w:r>
      <w:r>
        <w:rPr>
          <w:b/>
          <w:color w:val="000000" w:themeColor="text1"/>
          <w:sz w:val="28"/>
          <w:szCs w:val="28"/>
        </w:rPr>
        <w:t>火灾自动报警系统</w:t>
      </w:r>
    </w:p>
    <w:p>
      <w:pPr>
        <w:ind w:firstLine="560" w:firstLineChars="200"/>
        <w:rPr>
          <w:bCs/>
          <w:color w:val="000000" w:themeColor="text1"/>
          <w:sz w:val="28"/>
          <w:szCs w:val="28"/>
        </w:rPr>
      </w:pPr>
      <w:r>
        <w:rPr>
          <w:rFonts w:hint="eastAsia"/>
          <w:color w:val="000000" w:themeColor="text1"/>
          <w:sz w:val="28"/>
          <w:szCs w:val="28"/>
        </w:rPr>
        <w:t>1.消防中控室：</w:t>
      </w:r>
      <w:r>
        <w:rPr>
          <w:color w:val="000000" w:themeColor="text1"/>
          <w:sz w:val="28"/>
          <w:szCs w:val="28"/>
        </w:rPr>
        <w:t>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消防控制室接地板的接地线也应 选用铜芯绝缘导线，其芯线截面积不小于4mm</w:t>
      </w:r>
      <w:r>
        <w:rPr>
          <w:color w:val="000000" w:themeColor="text1"/>
          <w:sz w:val="28"/>
          <w:szCs w:val="28"/>
          <w:vertAlign w:val="superscript"/>
        </w:rPr>
        <w:t>2</w:t>
      </w:r>
      <w:r>
        <w:rPr>
          <w:color w:val="000000" w:themeColor="text1"/>
          <w:sz w:val="28"/>
          <w:szCs w:val="28"/>
        </w:rPr>
        <w:t>。</w:t>
      </w:r>
    </w:p>
    <w:p>
      <w:pPr>
        <w:ind w:firstLine="560" w:firstLineChars="200"/>
        <w:rPr>
          <w:color w:val="000000" w:themeColor="text1"/>
          <w:sz w:val="28"/>
          <w:szCs w:val="28"/>
        </w:rPr>
      </w:pPr>
      <w:r>
        <w:rPr>
          <w:color w:val="000000" w:themeColor="text1"/>
          <w:sz w:val="28"/>
          <w:szCs w:val="28"/>
        </w:rPr>
        <w:t>2、火灾报警控制设备检测内容：安装、配线、供电、自检、记忆、显示、打印、故障报警、消音、复位、主备电源转换、火警优先等</w:t>
      </w:r>
      <w:r>
        <w:rPr>
          <w:rFonts w:hint="eastAsia"/>
          <w:color w:val="000000" w:themeColor="text1"/>
          <w:sz w:val="28"/>
          <w:szCs w:val="28"/>
        </w:rPr>
        <w:t>。</w:t>
      </w:r>
    </w:p>
    <w:p>
      <w:pPr>
        <w:ind w:firstLine="560" w:firstLineChars="200"/>
        <w:rPr>
          <w:color w:val="000000" w:themeColor="text1"/>
          <w:sz w:val="28"/>
          <w:szCs w:val="28"/>
        </w:rPr>
      </w:pPr>
      <w:r>
        <w:rPr>
          <w:rFonts w:hint="eastAsia"/>
          <w:color w:val="000000" w:themeColor="text1"/>
          <w:sz w:val="28"/>
          <w:szCs w:val="28"/>
        </w:rPr>
        <w:t>3</w:t>
      </w:r>
      <w:r>
        <w:rPr>
          <w:color w:val="000000" w:themeColor="text1"/>
          <w:sz w:val="28"/>
          <w:szCs w:val="28"/>
        </w:rPr>
        <w:t>、联动柜控制器检测内容：自动、手动控制功能、反馈信号、主备电自动切换、功能标志等。</w:t>
      </w:r>
    </w:p>
    <w:p>
      <w:pPr>
        <w:ind w:firstLine="560" w:firstLineChars="200"/>
        <w:rPr>
          <w:color w:val="000000" w:themeColor="text1"/>
          <w:sz w:val="28"/>
          <w:szCs w:val="28"/>
        </w:rPr>
      </w:pPr>
      <w:r>
        <w:rPr>
          <w:rFonts w:hint="eastAsia"/>
          <w:color w:val="000000" w:themeColor="text1"/>
          <w:sz w:val="28"/>
          <w:szCs w:val="28"/>
        </w:rPr>
        <w:t>4</w:t>
      </w:r>
      <w:r>
        <w:rPr>
          <w:color w:val="000000" w:themeColor="text1"/>
          <w:sz w:val="28"/>
          <w:szCs w:val="28"/>
        </w:rPr>
        <w:t>、联动设备点检测内容：按防火区检测联动设备等。</w:t>
      </w:r>
    </w:p>
    <w:p>
      <w:pPr>
        <w:ind w:firstLine="560" w:firstLineChars="200"/>
        <w:rPr>
          <w:color w:val="000000" w:themeColor="text1"/>
          <w:sz w:val="28"/>
          <w:szCs w:val="28"/>
        </w:rPr>
      </w:pPr>
      <w:r>
        <w:rPr>
          <w:rFonts w:hint="eastAsia"/>
          <w:color w:val="000000" w:themeColor="text1"/>
          <w:sz w:val="28"/>
          <w:szCs w:val="28"/>
        </w:rPr>
        <w:t>5</w:t>
      </w:r>
      <w:r>
        <w:rPr>
          <w:color w:val="000000" w:themeColor="text1"/>
          <w:sz w:val="28"/>
          <w:szCs w:val="28"/>
        </w:rPr>
        <w:t>、手动报警按钮检测内容：警铃、报警、反馈及联动等。</w:t>
      </w:r>
    </w:p>
    <w:p>
      <w:pPr>
        <w:ind w:firstLine="560" w:firstLineChars="200"/>
        <w:rPr>
          <w:color w:val="000000" w:themeColor="text1"/>
          <w:sz w:val="28"/>
          <w:szCs w:val="28"/>
        </w:rPr>
      </w:pPr>
      <w:r>
        <w:rPr>
          <w:rFonts w:hint="eastAsia"/>
          <w:color w:val="000000" w:themeColor="text1"/>
          <w:sz w:val="28"/>
          <w:szCs w:val="28"/>
        </w:rPr>
        <w:t>6</w:t>
      </w:r>
      <w:r>
        <w:rPr>
          <w:color w:val="000000" w:themeColor="text1"/>
          <w:sz w:val="28"/>
          <w:szCs w:val="28"/>
        </w:rPr>
        <w:t>、住宅建筑布线检测内容：线、管、盒配置与规范，明敷管防火处理等。</w:t>
      </w:r>
    </w:p>
    <w:p>
      <w:pPr>
        <w:ind w:firstLine="560" w:firstLineChars="200"/>
        <w:rPr>
          <w:color w:val="000000" w:themeColor="text1"/>
          <w:sz w:val="28"/>
          <w:szCs w:val="28"/>
        </w:rPr>
      </w:pPr>
      <w:r>
        <w:rPr>
          <w:rFonts w:hint="eastAsia"/>
          <w:color w:val="000000" w:themeColor="text1"/>
          <w:sz w:val="28"/>
          <w:szCs w:val="28"/>
        </w:rPr>
        <w:t>7</w:t>
      </w:r>
      <w:r>
        <w:rPr>
          <w:color w:val="000000" w:themeColor="text1"/>
          <w:sz w:val="28"/>
          <w:szCs w:val="28"/>
        </w:rPr>
        <w:t>、除住宅建筑外其它建筑布线、检测内容：线、管、盒配置与规范，明敷管防火处理等。</w:t>
      </w:r>
    </w:p>
    <w:p>
      <w:pPr>
        <w:ind w:firstLine="560" w:firstLineChars="200"/>
        <w:rPr>
          <w:color w:val="000000" w:themeColor="text1"/>
          <w:sz w:val="28"/>
          <w:szCs w:val="28"/>
        </w:rPr>
      </w:pPr>
      <w:r>
        <w:rPr>
          <w:rFonts w:hint="eastAsia"/>
          <w:color w:val="000000" w:themeColor="text1"/>
          <w:sz w:val="28"/>
          <w:szCs w:val="28"/>
        </w:rPr>
        <w:t>8</w:t>
      </w:r>
      <w:r>
        <w:rPr>
          <w:color w:val="000000" w:themeColor="text1"/>
          <w:sz w:val="28"/>
          <w:szCs w:val="28"/>
        </w:rPr>
        <w:t>、火灾探测器检测内容：安装、分布、离梁、墙、风口距离、报警功能、编码、信号反馈等。</w:t>
      </w:r>
    </w:p>
    <w:p>
      <w:pPr>
        <w:ind w:firstLine="560" w:firstLineChars="200"/>
        <w:rPr>
          <w:color w:val="000000" w:themeColor="text1"/>
          <w:sz w:val="28"/>
          <w:szCs w:val="28"/>
        </w:rPr>
      </w:pPr>
      <w:r>
        <w:rPr>
          <w:rFonts w:hint="eastAsia"/>
          <w:color w:val="000000" w:themeColor="text1"/>
          <w:sz w:val="28"/>
          <w:szCs w:val="28"/>
        </w:rPr>
        <w:t>9</w:t>
      </w:r>
      <w:r>
        <w:rPr>
          <w:color w:val="000000" w:themeColor="text1"/>
          <w:sz w:val="28"/>
          <w:szCs w:val="28"/>
        </w:rPr>
        <w:t>、备用发电机检测内容：手、自动启动与反馈信号等。</w:t>
      </w:r>
    </w:p>
    <w:p>
      <w:pPr>
        <w:ind w:firstLine="560" w:firstLineChars="200"/>
        <w:rPr>
          <w:color w:val="000000" w:themeColor="text1"/>
          <w:sz w:val="28"/>
          <w:szCs w:val="28"/>
        </w:rPr>
      </w:pPr>
      <w:r>
        <w:rPr>
          <w:color w:val="000000" w:themeColor="text1"/>
          <w:sz w:val="28"/>
          <w:szCs w:val="28"/>
        </w:rPr>
        <w:t>1</w:t>
      </w:r>
      <w:r>
        <w:rPr>
          <w:rFonts w:hint="eastAsia"/>
          <w:color w:val="000000" w:themeColor="text1"/>
          <w:sz w:val="28"/>
          <w:szCs w:val="28"/>
        </w:rPr>
        <w:t>0</w:t>
      </w:r>
      <w:r>
        <w:rPr>
          <w:color w:val="000000" w:themeColor="text1"/>
          <w:sz w:val="28"/>
          <w:szCs w:val="28"/>
        </w:rPr>
        <w:t>、消防供电与末端配电箱切换、消防供电与末端配电箱切换状况等。</w:t>
      </w:r>
    </w:p>
    <w:p>
      <w:pPr>
        <w:rPr>
          <w:color w:val="000000" w:themeColor="text1"/>
          <w:sz w:val="28"/>
          <w:szCs w:val="28"/>
        </w:rPr>
      </w:pPr>
    </w:p>
    <w:p>
      <w:pPr>
        <w:rPr>
          <w:b/>
          <w:color w:val="000000" w:themeColor="text1"/>
          <w:sz w:val="28"/>
          <w:szCs w:val="28"/>
        </w:rPr>
      </w:pPr>
      <w:r>
        <w:rPr>
          <w:rFonts w:hint="eastAsia"/>
          <w:b/>
          <w:color w:val="000000" w:themeColor="text1"/>
          <w:sz w:val="28"/>
          <w:szCs w:val="28"/>
        </w:rPr>
        <w:t>（二）消防供水及消火栓系统</w:t>
      </w:r>
    </w:p>
    <w:p>
      <w:pPr>
        <w:ind w:firstLine="560" w:firstLineChars="200"/>
        <w:rPr>
          <w:bCs/>
          <w:color w:val="000000" w:themeColor="text1"/>
          <w:sz w:val="28"/>
          <w:szCs w:val="28"/>
        </w:rPr>
      </w:pPr>
      <w:r>
        <w:rPr>
          <w:color w:val="000000" w:themeColor="text1"/>
          <w:sz w:val="28"/>
          <w:szCs w:val="28"/>
        </w:rPr>
        <w:t>1、消火栓检测内容：安装尺寸、水枪、水带、卷盘配置、临高供水者，设直接启破玻按钮等。</w:t>
      </w:r>
    </w:p>
    <w:p>
      <w:pPr>
        <w:ind w:firstLine="560" w:firstLineChars="200"/>
        <w:rPr>
          <w:color w:val="000000" w:themeColor="text1"/>
          <w:sz w:val="28"/>
          <w:szCs w:val="28"/>
        </w:rPr>
      </w:pPr>
      <w:r>
        <w:rPr>
          <w:color w:val="000000" w:themeColor="text1"/>
          <w:sz w:val="28"/>
          <w:szCs w:val="28"/>
        </w:rPr>
        <w:t>2、消火栓启泵按钮检测内容：报警、信号反馈、启泵等。</w:t>
      </w:r>
    </w:p>
    <w:p>
      <w:pPr>
        <w:ind w:firstLine="560" w:firstLineChars="200"/>
        <w:rPr>
          <w:color w:val="000000" w:themeColor="text1"/>
          <w:sz w:val="28"/>
          <w:szCs w:val="28"/>
        </w:rPr>
      </w:pPr>
      <w:r>
        <w:rPr>
          <w:color w:val="000000" w:themeColor="text1"/>
          <w:sz w:val="28"/>
          <w:szCs w:val="28"/>
        </w:rPr>
        <w:t>3、消火栓充实水柱及压力检测内容：最不利点压力和充实水柱、栓口静水压、出水压等。</w:t>
      </w:r>
    </w:p>
    <w:p>
      <w:pPr>
        <w:ind w:firstLine="560" w:firstLineChars="200"/>
        <w:rPr>
          <w:color w:val="000000" w:themeColor="text1"/>
          <w:sz w:val="28"/>
          <w:szCs w:val="28"/>
        </w:rPr>
      </w:pPr>
      <w:r>
        <w:rPr>
          <w:color w:val="000000" w:themeColor="text1"/>
          <w:sz w:val="28"/>
          <w:szCs w:val="28"/>
        </w:rPr>
        <w:t>4、消火栓泵房与泵组检测内容：泵安装、规格、手动、自动、远动、启动、反馈、主备切换、配管、控制箱功能等。</w:t>
      </w:r>
    </w:p>
    <w:p>
      <w:pPr>
        <w:ind w:firstLine="560" w:firstLineChars="200"/>
        <w:rPr>
          <w:color w:val="000000" w:themeColor="text1"/>
          <w:sz w:val="28"/>
          <w:szCs w:val="28"/>
        </w:rPr>
      </w:pPr>
      <w:r>
        <w:rPr>
          <w:color w:val="000000" w:themeColor="text1"/>
          <w:sz w:val="28"/>
          <w:szCs w:val="28"/>
        </w:rPr>
        <w:t>5、水泵接合器检测内容：安装位置、标志、数量与水池、室外消火栓、门、窗洞、地面距离、试水开通功能等。</w:t>
      </w:r>
    </w:p>
    <w:p>
      <w:pPr>
        <w:ind w:firstLine="560" w:firstLineChars="200"/>
        <w:rPr>
          <w:color w:val="000000" w:themeColor="text1"/>
          <w:sz w:val="28"/>
          <w:szCs w:val="28"/>
        </w:rPr>
      </w:pPr>
      <w:r>
        <w:rPr>
          <w:color w:val="000000" w:themeColor="text1"/>
          <w:sz w:val="28"/>
          <w:szCs w:val="28"/>
        </w:rPr>
        <w:t>6、检查消防水源的性质、进水管的条数和直径及消防水池的设置状况；检查消防水池的容积、水位指示器和补水设施等；检查消防水箱的设置、容积、补水及单向阀的状况等。</w:t>
      </w:r>
    </w:p>
    <w:p>
      <w:pPr>
        <w:ind w:firstLine="560" w:firstLineChars="200"/>
        <w:rPr>
          <w:color w:val="000000" w:themeColor="text1"/>
          <w:sz w:val="28"/>
          <w:szCs w:val="28"/>
        </w:rPr>
      </w:pPr>
      <w:r>
        <w:rPr>
          <w:color w:val="000000" w:themeColor="text1"/>
          <w:sz w:val="28"/>
          <w:szCs w:val="28"/>
        </w:rPr>
        <w:t>7、检测各种消防供水泵的性能、管道、手自动控制、启动时间，主备泵和主备电源转换功能等；检测水泵接合器的设置、标志及输送消防水的功能等。</w:t>
      </w:r>
    </w:p>
    <w:p>
      <w:pPr>
        <w:ind w:firstLine="560" w:firstLineChars="200"/>
        <w:rPr>
          <w:color w:val="000000" w:themeColor="text1"/>
          <w:sz w:val="28"/>
          <w:szCs w:val="28"/>
        </w:rPr>
      </w:pPr>
      <w:r>
        <w:rPr>
          <w:color w:val="000000" w:themeColor="text1"/>
          <w:sz w:val="28"/>
          <w:szCs w:val="28"/>
        </w:rPr>
        <w:t>8、检查室内消火栓的安装、组件、规格及其间距等；检测屋顶消火栓的设置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rPr>
          <w:color w:val="000000" w:themeColor="text1"/>
          <w:sz w:val="28"/>
          <w:szCs w:val="28"/>
        </w:rPr>
      </w:pPr>
    </w:p>
    <w:p>
      <w:pPr>
        <w:rPr>
          <w:b/>
          <w:color w:val="000000" w:themeColor="text1"/>
          <w:sz w:val="28"/>
          <w:szCs w:val="28"/>
        </w:rPr>
      </w:pPr>
      <w:r>
        <w:rPr>
          <w:b/>
          <w:color w:val="000000" w:themeColor="text1"/>
          <w:sz w:val="28"/>
          <w:szCs w:val="28"/>
        </w:rPr>
        <w:t xml:space="preserve">（三）自动喷水灭火系统 </w:t>
      </w:r>
    </w:p>
    <w:p>
      <w:pPr>
        <w:ind w:firstLine="560" w:firstLineChars="200"/>
        <w:rPr>
          <w:color w:val="000000" w:themeColor="text1"/>
          <w:sz w:val="28"/>
          <w:szCs w:val="28"/>
        </w:rPr>
      </w:pPr>
      <w:r>
        <w:rPr>
          <w:color w:val="000000" w:themeColor="text1"/>
          <w:sz w:val="28"/>
          <w:szCs w:val="28"/>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ind w:firstLine="560" w:firstLineChars="200"/>
        <w:rPr>
          <w:color w:val="000000" w:themeColor="text1"/>
          <w:sz w:val="28"/>
          <w:szCs w:val="28"/>
        </w:rPr>
      </w:pPr>
      <w:r>
        <w:rPr>
          <w:color w:val="000000" w:themeColor="text1"/>
          <w:sz w:val="28"/>
          <w:szCs w:val="28"/>
        </w:rPr>
        <w:t>2、水流指示器：查看标志及信号阀；开启末端试水装置，查看消防控制设备报警信号；关闭末端试水装置，查看复位信号。</w:t>
      </w:r>
    </w:p>
    <w:p>
      <w:pPr>
        <w:ind w:firstLine="560" w:firstLineChars="200"/>
        <w:rPr>
          <w:color w:val="000000" w:themeColor="text1"/>
          <w:sz w:val="28"/>
          <w:szCs w:val="28"/>
        </w:rPr>
      </w:pPr>
      <w:r>
        <w:rPr>
          <w:color w:val="000000" w:themeColor="text1"/>
          <w:sz w:val="28"/>
          <w:szCs w:val="28"/>
        </w:rPr>
        <w:t>3、喷头：查看外观。</w:t>
      </w:r>
    </w:p>
    <w:p>
      <w:pPr>
        <w:ind w:firstLine="560" w:firstLineChars="200"/>
        <w:rPr>
          <w:color w:val="000000" w:themeColor="text1"/>
          <w:sz w:val="28"/>
          <w:szCs w:val="28"/>
        </w:rPr>
      </w:pPr>
      <w:r>
        <w:rPr>
          <w:color w:val="000000" w:themeColor="text1"/>
          <w:sz w:val="28"/>
          <w:szCs w:val="28"/>
        </w:rPr>
        <w:t>4、末端试水装置：查看阀门、压力表、试水接头及排水管。</w:t>
      </w:r>
    </w:p>
    <w:p>
      <w:pPr>
        <w:ind w:firstLine="560" w:firstLineChars="200"/>
        <w:rPr>
          <w:color w:val="000000" w:themeColor="text1"/>
          <w:sz w:val="28"/>
          <w:szCs w:val="28"/>
        </w:rPr>
      </w:pPr>
      <w:r>
        <w:rPr>
          <w:color w:val="000000" w:themeColor="text1"/>
          <w:sz w:val="28"/>
          <w:szCs w:val="28"/>
        </w:rPr>
        <w:t>5、湿式系统</w:t>
      </w:r>
    </w:p>
    <w:p>
      <w:pPr>
        <w:ind w:firstLine="560" w:firstLineChars="200"/>
        <w:rPr>
          <w:color w:val="000000" w:themeColor="text1"/>
          <w:sz w:val="28"/>
          <w:szCs w:val="28"/>
        </w:rPr>
      </w:pPr>
      <w:r>
        <w:rPr>
          <w:color w:val="000000" w:themeColor="text1"/>
          <w:sz w:val="28"/>
          <w:szCs w:val="28"/>
        </w:rPr>
        <w:t>（1）开启最不利处末端试水装置，查看压力表显示；查看水流指示器、压力开关和消防水泵的动作情况及反馈信号。</w:t>
      </w:r>
    </w:p>
    <w:p>
      <w:pPr>
        <w:ind w:firstLine="560" w:firstLineChars="200"/>
        <w:rPr>
          <w:color w:val="000000" w:themeColor="text1"/>
          <w:sz w:val="28"/>
          <w:szCs w:val="28"/>
        </w:rPr>
      </w:pPr>
      <w:r>
        <w:rPr>
          <w:color w:val="000000" w:themeColor="text1"/>
          <w:sz w:val="28"/>
          <w:szCs w:val="28"/>
        </w:rPr>
        <w:t>（2）测量自开启末端试水装置至消防水泵投入运行的时间。</w:t>
      </w:r>
    </w:p>
    <w:p>
      <w:pPr>
        <w:ind w:firstLine="560" w:firstLineChars="200"/>
        <w:rPr>
          <w:color w:val="000000" w:themeColor="text1"/>
          <w:sz w:val="28"/>
          <w:szCs w:val="28"/>
        </w:rPr>
      </w:pPr>
      <w:r>
        <w:rPr>
          <w:color w:val="000000" w:themeColor="text1"/>
          <w:sz w:val="28"/>
          <w:szCs w:val="28"/>
        </w:rPr>
        <w:t>（3）用声级计测量水力警铃声强值。</w:t>
      </w:r>
    </w:p>
    <w:p>
      <w:pPr>
        <w:ind w:firstLine="560" w:firstLineChars="200"/>
        <w:rPr>
          <w:color w:val="000000" w:themeColor="text1"/>
          <w:sz w:val="28"/>
          <w:szCs w:val="28"/>
        </w:rPr>
      </w:pPr>
      <w:r>
        <w:rPr>
          <w:rFonts w:hint="eastAsia"/>
          <w:color w:val="000000" w:themeColor="text1"/>
          <w:sz w:val="28"/>
          <w:szCs w:val="28"/>
        </w:rPr>
        <w:t>6</w:t>
      </w:r>
      <w:r>
        <w:rPr>
          <w:color w:val="000000" w:themeColor="text1"/>
          <w:sz w:val="28"/>
          <w:szCs w:val="28"/>
        </w:rPr>
        <w:t>、预作用系统</w:t>
      </w:r>
    </w:p>
    <w:p>
      <w:pPr>
        <w:ind w:firstLine="560" w:firstLineChars="200"/>
        <w:rPr>
          <w:color w:val="000000" w:themeColor="text1"/>
          <w:sz w:val="28"/>
          <w:szCs w:val="28"/>
        </w:rPr>
      </w:pPr>
      <w:r>
        <w:rPr>
          <w:color w:val="000000" w:themeColor="text1"/>
          <w:sz w:val="28"/>
          <w:szCs w:val="28"/>
        </w:rPr>
        <w:t>（1）先后触发防护区内两个火灾探测器，查看电磁阀、电动阀、消防水泵和水流指示器、压力开关的动作情况及反馈信号，以及排气阀的排气情况。</w:t>
      </w:r>
    </w:p>
    <w:p>
      <w:pPr>
        <w:ind w:firstLine="560" w:firstLineChars="200"/>
        <w:rPr>
          <w:color w:val="000000" w:themeColor="text1"/>
          <w:sz w:val="28"/>
          <w:szCs w:val="28"/>
        </w:rPr>
      </w:pPr>
      <w:r>
        <w:rPr>
          <w:color w:val="000000" w:themeColor="text1"/>
          <w:sz w:val="28"/>
          <w:szCs w:val="28"/>
        </w:rPr>
        <w:t>（2）报警后2min打开末端试水装置，测量出水压力。</w:t>
      </w:r>
    </w:p>
    <w:p>
      <w:pPr>
        <w:ind w:firstLine="560" w:firstLineChars="200"/>
        <w:rPr>
          <w:color w:val="000000" w:themeColor="text1"/>
          <w:sz w:val="28"/>
          <w:szCs w:val="28"/>
        </w:rPr>
      </w:pPr>
      <w:r>
        <w:rPr>
          <w:color w:val="000000" w:themeColor="text1"/>
          <w:sz w:val="28"/>
          <w:szCs w:val="28"/>
        </w:rPr>
        <w:t>（3）用声级计测量水力警铃声强值。</w:t>
      </w:r>
    </w:p>
    <w:p>
      <w:pPr>
        <w:rPr>
          <w:color w:val="000000" w:themeColor="text1"/>
          <w:sz w:val="28"/>
          <w:szCs w:val="28"/>
        </w:rPr>
      </w:pPr>
    </w:p>
    <w:p>
      <w:pPr>
        <w:rPr>
          <w:b/>
          <w:color w:val="000000" w:themeColor="text1"/>
          <w:sz w:val="28"/>
          <w:szCs w:val="28"/>
        </w:rPr>
      </w:pPr>
      <w:r>
        <w:rPr>
          <w:b/>
          <w:color w:val="000000" w:themeColor="text1"/>
          <w:sz w:val="28"/>
          <w:szCs w:val="28"/>
        </w:rPr>
        <w:t>（四）消防通讯、火灾事故广播</w:t>
      </w:r>
    </w:p>
    <w:p>
      <w:pPr>
        <w:ind w:firstLine="560" w:firstLineChars="200"/>
        <w:rPr>
          <w:color w:val="000000" w:themeColor="text1"/>
          <w:sz w:val="28"/>
          <w:szCs w:val="28"/>
        </w:rPr>
      </w:pPr>
      <w:r>
        <w:rPr>
          <w:color w:val="000000" w:themeColor="text1"/>
          <w:sz w:val="28"/>
          <w:szCs w:val="28"/>
        </w:rPr>
        <w:t>1、消防通讯：消防控制室应设置消防专用电话总机。设备间（泵房、风机房、空调机房、配电室、分控室等）应设专用电话分机，手动报警按钮、消火栓按钮等处宜插孔电话。要求语言清晰，通话可靠。</w:t>
      </w:r>
    </w:p>
    <w:p>
      <w:pPr>
        <w:ind w:firstLine="560" w:firstLineChars="200"/>
        <w:rPr>
          <w:color w:val="000000" w:themeColor="text1"/>
          <w:sz w:val="28"/>
          <w:szCs w:val="28"/>
        </w:rPr>
      </w:pPr>
      <w:r>
        <w:rPr>
          <w:color w:val="000000" w:themeColor="text1"/>
          <w:sz w:val="28"/>
          <w:szCs w:val="28"/>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pPr>
        <w:rPr>
          <w:color w:val="000000" w:themeColor="text1"/>
          <w:sz w:val="28"/>
          <w:szCs w:val="28"/>
        </w:rPr>
      </w:pPr>
    </w:p>
    <w:p>
      <w:pPr>
        <w:rPr>
          <w:b/>
          <w:color w:val="000000" w:themeColor="text1"/>
          <w:sz w:val="28"/>
          <w:szCs w:val="28"/>
        </w:rPr>
      </w:pPr>
      <w:r>
        <w:rPr>
          <w:b/>
          <w:color w:val="000000" w:themeColor="text1"/>
          <w:sz w:val="28"/>
          <w:szCs w:val="28"/>
        </w:rPr>
        <w:t>（五）应急疏散照明系统</w:t>
      </w:r>
    </w:p>
    <w:p>
      <w:pPr>
        <w:ind w:firstLine="560" w:firstLineChars="200"/>
        <w:rPr>
          <w:color w:val="000000" w:themeColor="text1"/>
          <w:sz w:val="28"/>
          <w:szCs w:val="28"/>
        </w:rPr>
      </w:pPr>
      <w:r>
        <w:rPr>
          <w:color w:val="000000" w:themeColor="text1"/>
          <w:sz w:val="28"/>
          <w:szCs w:val="28"/>
        </w:rPr>
        <w:t>1、应急照明</w:t>
      </w:r>
    </w:p>
    <w:p>
      <w:pPr>
        <w:ind w:firstLine="560" w:firstLineChars="200"/>
        <w:rPr>
          <w:color w:val="000000" w:themeColor="text1"/>
          <w:sz w:val="28"/>
          <w:szCs w:val="28"/>
        </w:rPr>
      </w:pPr>
      <w:r>
        <w:rPr>
          <w:color w:val="000000" w:themeColor="text1"/>
          <w:sz w:val="28"/>
          <w:szCs w:val="28"/>
        </w:rPr>
        <w:t>按下列方法切断正常供电电源，用秒表测量应急工作状态的持续时间：</w:t>
      </w:r>
    </w:p>
    <w:p>
      <w:pPr>
        <w:ind w:firstLine="560" w:firstLineChars="200"/>
        <w:rPr>
          <w:color w:val="000000" w:themeColor="text1"/>
          <w:sz w:val="28"/>
          <w:szCs w:val="28"/>
        </w:rPr>
      </w:pPr>
      <w:r>
        <w:rPr>
          <w:color w:val="000000" w:themeColor="text1"/>
          <w:sz w:val="28"/>
          <w:szCs w:val="28"/>
        </w:rPr>
        <w:t>（1）自带电源型和子母电源型切断其主供电电源。</w:t>
      </w:r>
    </w:p>
    <w:p>
      <w:pPr>
        <w:ind w:firstLine="560" w:firstLineChars="200"/>
        <w:rPr>
          <w:color w:val="000000" w:themeColor="text1"/>
          <w:sz w:val="28"/>
          <w:szCs w:val="28"/>
        </w:rPr>
      </w:pPr>
      <w:r>
        <w:rPr>
          <w:color w:val="000000" w:themeColor="text1"/>
          <w:sz w:val="28"/>
          <w:szCs w:val="28"/>
        </w:rPr>
        <w:t>（2）集中电源型切断其控制器主电源。</w:t>
      </w:r>
    </w:p>
    <w:p>
      <w:pPr>
        <w:ind w:firstLine="560" w:firstLineChars="200"/>
        <w:rPr>
          <w:color w:val="000000" w:themeColor="text1"/>
          <w:sz w:val="28"/>
          <w:szCs w:val="28"/>
        </w:rPr>
      </w:pPr>
      <w:r>
        <w:rPr>
          <w:color w:val="000000" w:themeColor="text1"/>
          <w:sz w:val="28"/>
          <w:szCs w:val="28"/>
        </w:rPr>
        <w:t>（3）接在消防配电线路上的应急照明灯具，切断非消防电源。</w:t>
      </w:r>
    </w:p>
    <w:p>
      <w:pPr>
        <w:ind w:firstLine="560" w:firstLineChars="200"/>
        <w:rPr>
          <w:color w:val="000000" w:themeColor="text1"/>
          <w:sz w:val="28"/>
          <w:szCs w:val="28"/>
        </w:rPr>
      </w:pPr>
      <w:r>
        <w:rPr>
          <w:color w:val="000000" w:themeColor="text1"/>
          <w:sz w:val="28"/>
          <w:szCs w:val="28"/>
        </w:rPr>
        <w:t>（4）使用照度计，测量两个疏散照明灯之间地面中心的照度；达到规定的应急工作状态持续时间时，重复测量上述测点的照度。</w:t>
      </w:r>
    </w:p>
    <w:p>
      <w:pPr>
        <w:ind w:firstLine="560" w:firstLineChars="200"/>
        <w:rPr>
          <w:color w:val="000000" w:themeColor="text1"/>
          <w:sz w:val="28"/>
          <w:szCs w:val="28"/>
        </w:rPr>
      </w:pPr>
      <w:r>
        <w:rPr>
          <w:color w:val="000000" w:themeColor="text1"/>
          <w:sz w:val="28"/>
          <w:szCs w:val="28"/>
        </w:rPr>
        <w:t>（5）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ind w:firstLine="560" w:firstLineChars="200"/>
        <w:rPr>
          <w:color w:val="000000" w:themeColor="text1"/>
          <w:sz w:val="28"/>
          <w:szCs w:val="28"/>
        </w:rPr>
      </w:pPr>
      <w:r>
        <w:rPr>
          <w:color w:val="000000" w:themeColor="text1"/>
          <w:sz w:val="28"/>
          <w:szCs w:val="28"/>
        </w:rPr>
        <w:t>2、疏散指示标志</w:t>
      </w:r>
    </w:p>
    <w:p>
      <w:pPr>
        <w:ind w:firstLine="560" w:firstLineChars="200"/>
        <w:rPr>
          <w:color w:val="000000" w:themeColor="text1"/>
          <w:sz w:val="28"/>
          <w:szCs w:val="28"/>
        </w:rPr>
      </w:pPr>
      <w:r>
        <w:rPr>
          <w:color w:val="000000" w:themeColor="text1"/>
          <w:sz w:val="28"/>
          <w:szCs w:val="28"/>
        </w:rPr>
        <w:t>（1）查看外观和位置,核对指示方向。</w:t>
      </w:r>
    </w:p>
    <w:p>
      <w:pPr>
        <w:ind w:firstLine="560" w:firstLineChars="200"/>
        <w:rPr>
          <w:color w:val="000000" w:themeColor="text1"/>
          <w:sz w:val="28"/>
          <w:szCs w:val="28"/>
        </w:rPr>
      </w:pPr>
      <w:r>
        <w:rPr>
          <w:color w:val="000000" w:themeColor="text1"/>
          <w:sz w:val="28"/>
          <w:szCs w:val="28"/>
        </w:rPr>
        <w:t>（2）关闭正常照明，查看发光疏散指示标志的自发光情况,测试亮度。</w:t>
      </w:r>
    </w:p>
    <w:p>
      <w:pPr>
        <w:ind w:firstLine="560" w:firstLineChars="200"/>
        <w:rPr>
          <w:color w:val="000000" w:themeColor="text1"/>
          <w:sz w:val="28"/>
          <w:szCs w:val="28"/>
        </w:rPr>
      </w:pPr>
      <w:r>
        <w:rPr>
          <w:color w:val="000000" w:themeColor="text1"/>
          <w:sz w:val="28"/>
          <w:szCs w:val="28"/>
        </w:rPr>
        <w:t>（3）切断正常供电电源，在灯光疏散指示标志前通道中心处，用照度计测量地面照度；达到规定的应急工作状态持续时间时，重复测量上述测点的照度。</w:t>
      </w:r>
    </w:p>
    <w:p>
      <w:pPr>
        <w:rPr>
          <w:color w:val="000000" w:themeColor="text1"/>
          <w:sz w:val="28"/>
          <w:szCs w:val="28"/>
        </w:rPr>
      </w:pPr>
    </w:p>
    <w:p>
      <w:pPr>
        <w:rPr>
          <w:b/>
          <w:color w:val="000000" w:themeColor="text1"/>
          <w:sz w:val="28"/>
          <w:szCs w:val="28"/>
        </w:rPr>
      </w:pPr>
      <w:r>
        <w:rPr>
          <w:b/>
          <w:color w:val="000000" w:themeColor="text1"/>
          <w:sz w:val="28"/>
          <w:szCs w:val="28"/>
        </w:rPr>
        <w:t>（六）防火分隔设施</w:t>
      </w:r>
    </w:p>
    <w:p>
      <w:pPr>
        <w:ind w:firstLine="560" w:firstLineChars="200"/>
        <w:rPr>
          <w:color w:val="000000" w:themeColor="text1"/>
          <w:sz w:val="28"/>
          <w:szCs w:val="28"/>
        </w:rPr>
      </w:pPr>
      <w:r>
        <w:rPr>
          <w:color w:val="000000" w:themeColor="text1"/>
          <w:sz w:val="28"/>
          <w:szCs w:val="28"/>
        </w:rPr>
        <w:t>1、防火门</w:t>
      </w:r>
    </w:p>
    <w:p>
      <w:pPr>
        <w:ind w:firstLine="560" w:firstLineChars="200"/>
        <w:rPr>
          <w:color w:val="000000" w:themeColor="text1"/>
          <w:sz w:val="28"/>
          <w:szCs w:val="28"/>
        </w:rPr>
      </w:pPr>
      <w:r>
        <w:rPr>
          <w:color w:val="000000" w:themeColor="text1"/>
          <w:sz w:val="28"/>
          <w:szCs w:val="28"/>
        </w:rPr>
        <w:t>（1）查看外观、关闭效果，双扇门的关闭顺序。</w:t>
      </w:r>
    </w:p>
    <w:p>
      <w:pPr>
        <w:ind w:firstLine="560" w:firstLineChars="200"/>
        <w:rPr>
          <w:color w:val="000000" w:themeColor="text1"/>
          <w:sz w:val="28"/>
          <w:szCs w:val="28"/>
        </w:rPr>
      </w:pPr>
      <w:r>
        <w:rPr>
          <w:color w:val="000000" w:themeColor="text1"/>
          <w:sz w:val="28"/>
          <w:szCs w:val="28"/>
        </w:rPr>
        <w:t>（2）关闭后，分别从内外两侧开启。</w:t>
      </w:r>
    </w:p>
    <w:p>
      <w:pPr>
        <w:ind w:firstLine="560" w:firstLineChars="200"/>
        <w:rPr>
          <w:color w:val="000000" w:themeColor="text1"/>
          <w:sz w:val="28"/>
          <w:szCs w:val="28"/>
        </w:rPr>
      </w:pPr>
      <w:r>
        <w:rPr>
          <w:color w:val="000000" w:themeColor="text1"/>
          <w:sz w:val="28"/>
          <w:szCs w:val="28"/>
        </w:rPr>
        <w:t>（3）开启常闭防火门，查看关闭效果。</w:t>
      </w:r>
    </w:p>
    <w:p>
      <w:pPr>
        <w:ind w:firstLine="560" w:firstLineChars="200"/>
        <w:rPr>
          <w:color w:val="000000" w:themeColor="text1"/>
          <w:sz w:val="28"/>
          <w:szCs w:val="28"/>
        </w:rPr>
      </w:pPr>
      <w:r>
        <w:rPr>
          <w:color w:val="000000" w:themeColor="text1"/>
          <w:sz w:val="28"/>
          <w:szCs w:val="28"/>
        </w:rPr>
        <w:t>2、防火卷帘</w:t>
      </w:r>
    </w:p>
    <w:p>
      <w:pPr>
        <w:ind w:firstLine="560" w:firstLineChars="200"/>
        <w:rPr>
          <w:color w:val="000000" w:themeColor="text1"/>
          <w:sz w:val="28"/>
          <w:szCs w:val="28"/>
        </w:rPr>
      </w:pPr>
      <w:r>
        <w:rPr>
          <w:color w:val="000000" w:themeColor="text1"/>
          <w:sz w:val="28"/>
          <w:szCs w:val="28"/>
        </w:rPr>
        <w:t>按下列方式操作，查看卷帘运行情况反馈信号后复位:</w:t>
      </w:r>
    </w:p>
    <w:p>
      <w:pPr>
        <w:ind w:firstLine="560" w:firstLineChars="200"/>
        <w:rPr>
          <w:color w:val="000000" w:themeColor="text1"/>
          <w:sz w:val="28"/>
          <w:szCs w:val="28"/>
        </w:rPr>
      </w:pPr>
      <w:r>
        <w:rPr>
          <w:color w:val="000000" w:themeColor="text1"/>
          <w:sz w:val="28"/>
          <w:szCs w:val="28"/>
        </w:rPr>
        <w:t>（1）机械操作卷帘升降。</w:t>
      </w:r>
    </w:p>
    <w:p>
      <w:pPr>
        <w:ind w:firstLine="560" w:firstLineChars="200"/>
        <w:rPr>
          <w:color w:val="000000" w:themeColor="text1"/>
          <w:sz w:val="28"/>
          <w:szCs w:val="28"/>
        </w:rPr>
      </w:pPr>
      <w:r>
        <w:rPr>
          <w:color w:val="000000" w:themeColor="text1"/>
          <w:sz w:val="28"/>
          <w:szCs w:val="28"/>
        </w:rPr>
        <w:t>（2）触发手动控制按钮。</w:t>
      </w:r>
    </w:p>
    <w:p>
      <w:pPr>
        <w:ind w:firstLine="560" w:firstLineChars="200"/>
        <w:rPr>
          <w:color w:val="000000" w:themeColor="text1"/>
          <w:sz w:val="28"/>
          <w:szCs w:val="28"/>
        </w:rPr>
      </w:pPr>
      <w:r>
        <w:rPr>
          <w:color w:val="000000" w:themeColor="text1"/>
          <w:sz w:val="28"/>
          <w:szCs w:val="28"/>
        </w:rPr>
        <w:t>（3）消防控制室手动输出遥控信号。</w:t>
      </w:r>
    </w:p>
    <w:p>
      <w:pPr>
        <w:ind w:firstLine="560" w:firstLineChars="200"/>
        <w:rPr>
          <w:color w:val="000000" w:themeColor="text1"/>
          <w:sz w:val="28"/>
          <w:szCs w:val="28"/>
        </w:rPr>
      </w:pPr>
      <w:r>
        <w:rPr>
          <w:color w:val="000000" w:themeColor="text1"/>
          <w:sz w:val="28"/>
          <w:szCs w:val="28"/>
        </w:rPr>
        <w:t>（4）分别触发两个相关的火灾探测器。</w:t>
      </w:r>
    </w:p>
    <w:p>
      <w:pPr>
        <w:rPr>
          <w:color w:val="000000" w:themeColor="text1"/>
          <w:sz w:val="28"/>
          <w:szCs w:val="28"/>
        </w:rPr>
      </w:pPr>
    </w:p>
    <w:p>
      <w:pPr>
        <w:rPr>
          <w:b/>
          <w:color w:val="000000" w:themeColor="text1"/>
          <w:sz w:val="28"/>
          <w:szCs w:val="28"/>
        </w:rPr>
      </w:pPr>
      <w:r>
        <w:rPr>
          <w:b/>
          <w:color w:val="000000" w:themeColor="text1"/>
          <w:sz w:val="28"/>
          <w:szCs w:val="28"/>
        </w:rPr>
        <w:t>（七）防排烟系统</w:t>
      </w:r>
    </w:p>
    <w:p>
      <w:pPr>
        <w:ind w:firstLine="560" w:firstLineChars="200"/>
        <w:rPr>
          <w:color w:val="000000" w:themeColor="text1"/>
          <w:sz w:val="28"/>
          <w:szCs w:val="28"/>
        </w:rPr>
      </w:pPr>
      <w:r>
        <w:rPr>
          <w:color w:val="000000" w:themeColor="text1"/>
          <w:sz w:val="28"/>
          <w:szCs w:val="28"/>
        </w:rPr>
        <w:t>1、控制柜:应有注明系统名称和编号的标志,仪表、指示灯显示应正常，开关及控制按钮应灵活可靠,应有手动、自动切换装置。</w:t>
      </w:r>
    </w:p>
    <w:p>
      <w:pPr>
        <w:ind w:firstLine="560" w:firstLineChars="200"/>
        <w:rPr>
          <w:color w:val="000000" w:themeColor="text1"/>
          <w:sz w:val="28"/>
          <w:szCs w:val="28"/>
        </w:rPr>
      </w:pPr>
      <w:r>
        <w:rPr>
          <w:color w:val="000000" w:themeColor="text1"/>
          <w:sz w:val="28"/>
          <w:szCs w:val="28"/>
        </w:rPr>
        <w:t>2、风机：应有注明系统名称和编号的标志，传动皮带的防护罩、新风入口的防护网应完好，启动运转平稳，叶轮旋转方向正确，无异常振动与声响。</w:t>
      </w:r>
    </w:p>
    <w:p>
      <w:pPr>
        <w:ind w:firstLine="560" w:firstLineChars="200"/>
        <w:rPr>
          <w:color w:val="000000" w:themeColor="text1"/>
          <w:sz w:val="28"/>
          <w:szCs w:val="28"/>
        </w:rPr>
      </w:pPr>
      <w:r>
        <w:rPr>
          <w:color w:val="000000" w:themeColor="text1"/>
          <w:sz w:val="28"/>
          <w:szCs w:val="28"/>
        </w:rPr>
        <w:t>3、送风阀：安装牢固，开启与复位操作应灵活可靠，关闭时应严密，反馈信号应正确。</w:t>
      </w:r>
    </w:p>
    <w:p>
      <w:pPr>
        <w:ind w:firstLine="560" w:firstLineChars="200"/>
        <w:rPr>
          <w:color w:val="000000" w:themeColor="text1"/>
          <w:sz w:val="28"/>
          <w:szCs w:val="28"/>
        </w:rPr>
      </w:pPr>
      <w:r>
        <w:rPr>
          <w:color w:val="000000" w:themeColor="text1"/>
          <w:sz w:val="28"/>
          <w:szCs w:val="28"/>
        </w:rPr>
        <w:t>4、机械加压送风系统应能自动和手动启动相应区域的送风阀、送风机，并向火灾报警控制器反馈信号，送风口的风速不宜大于7m/s，防烟楼梯间的余压值应为40～50Pa，前室、合用前室的余压值应为25～30Pa。</w:t>
      </w:r>
    </w:p>
    <w:p>
      <w:pPr>
        <w:ind w:firstLine="560" w:firstLineChars="200"/>
        <w:rPr>
          <w:color w:val="000000" w:themeColor="text1"/>
          <w:sz w:val="28"/>
          <w:szCs w:val="28"/>
        </w:rPr>
      </w:pPr>
      <w:r>
        <w:rPr>
          <w:color w:val="000000" w:themeColor="text1"/>
          <w:sz w:val="28"/>
          <w:szCs w:val="28"/>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rPr>
          <w:color w:val="000000" w:themeColor="text1"/>
          <w:sz w:val="28"/>
          <w:szCs w:val="28"/>
        </w:rPr>
      </w:pPr>
    </w:p>
    <w:p>
      <w:pPr>
        <w:rPr>
          <w:b/>
          <w:color w:val="000000" w:themeColor="text1"/>
          <w:sz w:val="28"/>
          <w:szCs w:val="28"/>
        </w:rPr>
      </w:pPr>
      <w:r>
        <w:rPr>
          <w:b/>
          <w:color w:val="000000" w:themeColor="text1"/>
          <w:sz w:val="28"/>
          <w:szCs w:val="28"/>
        </w:rPr>
        <w:t>（八）气体灭火系统</w:t>
      </w:r>
    </w:p>
    <w:p>
      <w:pPr>
        <w:ind w:left="420" w:leftChars="200"/>
        <w:rPr>
          <w:color w:val="000000" w:themeColor="text1"/>
          <w:sz w:val="28"/>
          <w:szCs w:val="28"/>
        </w:rPr>
      </w:pPr>
      <w:r>
        <w:rPr>
          <w:color w:val="000000" w:themeColor="text1"/>
          <w:sz w:val="28"/>
          <w:szCs w:val="28"/>
        </w:rPr>
        <w:t xml:space="preserve">1、选择阀的检查 </w:t>
      </w:r>
      <w:r>
        <w:rPr>
          <w:color w:val="000000" w:themeColor="text1"/>
          <w:sz w:val="28"/>
          <w:szCs w:val="28"/>
        </w:rPr>
        <w:cr/>
      </w:r>
      <w:r>
        <w:rPr>
          <w:color w:val="000000" w:themeColor="text1"/>
          <w:sz w:val="28"/>
          <w:szCs w:val="28"/>
        </w:rPr>
        <w:t>（1）选择阀的公称直径应与主管道的公称直径相等，采用螺纹连接的选择阀与管网连接处宜采用活接头。</w:t>
      </w:r>
    </w:p>
    <w:p>
      <w:pPr>
        <w:ind w:firstLine="560" w:firstLineChars="200"/>
        <w:rPr>
          <w:color w:val="000000" w:themeColor="text1"/>
          <w:sz w:val="28"/>
          <w:szCs w:val="28"/>
        </w:rPr>
      </w:pPr>
      <w:r>
        <w:rPr>
          <w:color w:val="000000" w:themeColor="text1"/>
          <w:sz w:val="28"/>
          <w:szCs w:val="28"/>
        </w:rPr>
        <w:t>（2）选择阀操作手柄应安装在操作面一侧且应便于操作，高度不宜超过1.7m。</w:t>
      </w:r>
    </w:p>
    <w:p>
      <w:pPr>
        <w:ind w:firstLine="560" w:firstLineChars="200"/>
        <w:rPr>
          <w:color w:val="000000" w:themeColor="text1"/>
          <w:sz w:val="28"/>
          <w:szCs w:val="28"/>
        </w:rPr>
      </w:pPr>
      <w:r>
        <w:rPr>
          <w:color w:val="000000" w:themeColor="text1"/>
          <w:sz w:val="28"/>
          <w:szCs w:val="28"/>
        </w:rPr>
        <w:t>（3）选择阀上应设置标明防护区名称或编号的永久性标志牌，并应将标志牌固定在操作手柄附近。</w:t>
      </w:r>
    </w:p>
    <w:p>
      <w:pPr>
        <w:ind w:left="420" w:leftChars="200"/>
        <w:rPr>
          <w:color w:val="000000" w:themeColor="text1"/>
          <w:sz w:val="28"/>
          <w:szCs w:val="28"/>
        </w:rPr>
      </w:pPr>
      <w:r>
        <w:rPr>
          <w:color w:val="000000" w:themeColor="text1"/>
          <w:sz w:val="28"/>
          <w:szCs w:val="28"/>
        </w:rPr>
        <w:t>2、电磁驱动装置</w:t>
      </w:r>
      <w:r>
        <w:rPr>
          <w:color w:val="000000" w:themeColor="text1"/>
          <w:sz w:val="28"/>
          <w:szCs w:val="28"/>
        </w:rPr>
        <w:cr/>
      </w:r>
      <w:r>
        <w:rPr>
          <w:rFonts w:hint="eastAsia"/>
          <w:color w:val="000000" w:themeColor="text1"/>
          <w:sz w:val="28"/>
          <w:szCs w:val="28"/>
        </w:rPr>
        <w:t>（</w:t>
      </w:r>
      <w:r>
        <w:rPr>
          <w:color w:val="000000" w:themeColor="text1"/>
          <w:sz w:val="28"/>
          <w:szCs w:val="28"/>
        </w:rPr>
        <w:t>1）电磁驱动装置的电气连接线应沿固定灭火剂储存容器的支、框架或墙面固定。</w:t>
      </w:r>
    </w:p>
    <w:p>
      <w:pPr>
        <w:ind w:firstLine="560" w:firstLineChars="200"/>
        <w:rPr>
          <w:color w:val="000000" w:themeColor="text1"/>
          <w:sz w:val="28"/>
          <w:szCs w:val="28"/>
        </w:rPr>
      </w:pPr>
      <w:r>
        <w:rPr>
          <w:color w:val="000000" w:themeColor="text1"/>
          <w:sz w:val="28"/>
          <w:szCs w:val="28"/>
        </w:rPr>
        <w:t>（2）装置的电源电压应符合设计要求。电磁铁心动作灵活，无卡阻现象。</w:t>
      </w:r>
    </w:p>
    <w:p>
      <w:pPr>
        <w:ind w:left="420" w:leftChars="200"/>
        <w:rPr>
          <w:color w:val="000000" w:themeColor="text1"/>
          <w:sz w:val="28"/>
          <w:szCs w:val="28"/>
        </w:rPr>
      </w:pPr>
      <w:r>
        <w:rPr>
          <w:color w:val="000000" w:themeColor="text1"/>
          <w:sz w:val="28"/>
          <w:szCs w:val="28"/>
        </w:rPr>
        <w:t>3、气动驱动装置</w:t>
      </w:r>
      <w:r>
        <w:rPr>
          <w:color w:val="000000" w:themeColor="text1"/>
          <w:sz w:val="28"/>
          <w:szCs w:val="28"/>
        </w:rPr>
        <w:cr/>
      </w:r>
      <w:r>
        <w:rPr>
          <w:color w:val="000000" w:themeColor="text1"/>
          <w:sz w:val="28"/>
          <w:szCs w:val="28"/>
        </w:rPr>
        <w:t>（1）驱动气瓶内气体压力不应低于设计压力，且不得超过设计压力。</w:t>
      </w:r>
    </w:p>
    <w:p>
      <w:pPr>
        <w:ind w:firstLine="560" w:firstLineChars="200"/>
        <w:rPr>
          <w:color w:val="000000" w:themeColor="text1"/>
          <w:sz w:val="28"/>
          <w:szCs w:val="28"/>
        </w:rPr>
      </w:pPr>
      <w:r>
        <w:rPr>
          <w:color w:val="000000" w:themeColor="text1"/>
          <w:sz w:val="28"/>
          <w:szCs w:val="28"/>
        </w:rPr>
        <w:t>（2）气动驱动装置中的单向阀芯应启闭灵活，无卡阻现象。驱动气瓶的支、框架或箱体应固定牢靠且做防腐处理。</w:t>
      </w:r>
    </w:p>
    <w:p>
      <w:pPr>
        <w:ind w:firstLine="560" w:firstLineChars="200"/>
        <w:rPr>
          <w:color w:val="000000" w:themeColor="text1"/>
          <w:sz w:val="28"/>
          <w:szCs w:val="28"/>
        </w:rPr>
      </w:pPr>
      <w:r>
        <w:rPr>
          <w:color w:val="000000" w:themeColor="text1"/>
          <w:sz w:val="28"/>
          <w:szCs w:val="28"/>
        </w:rPr>
        <w:t>（3）驱动气瓶正面应标明驱动介质的名称和对应防护区名称的编号。</w:t>
      </w:r>
    </w:p>
    <w:p>
      <w:pPr>
        <w:ind w:left="420" w:leftChars="200"/>
        <w:rPr>
          <w:color w:val="000000" w:themeColor="text1"/>
          <w:sz w:val="28"/>
          <w:szCs w:val="28"/>
        </w:rPr>
      </w:pPr>
      <w:r>
        <w:rPr>
          <w:color w:val="000000" w:themeColor="text1"/>
          <w:sz w:val="28"/>
          <w:szCs w:val="28"/>
        </w:rPr>
        <w:t>4、高压软管和单向阀的检查</w:t>
      </w:r>
      <w:r>
        <w:rPr>
          <w:color w:val="000000" w:themeColor="text1"/>
          <w:sz w:val="28"/>
          <w:szCs w:val="28"/>
        </w:rPr>
        <w:cr/>
      </w:r>
      <w:r>
        <w:rPr>
          <w:color w:val="000000" w:themeColor="text1"/>
          <w:sz w:val="28"/>
          <w:szCs w:val="28"/>
        </w:rPr>
        <w:t>（1）单向阀的外观应无加工缺陷、无碰撞损伤，铭牌标志齐全，螺纹密封面良好。</w:t>
      </w:r>
    </w:p>
    <w:p>
      <w:pPr>
        <w:ind w:firstLine="560" w:firstLineChars="200"/>
        <w:rPr>
          <w:color w:val="000000" w:themeColor="text1"/>
          <w:sz w:val="28"/>
          <w:szCs w:val="28"/>
        </w:rPr>
      </w:pPr>
      <w:r>
        <w:rPr>
          <w:color w:val="000000" w:themeColor="text1"/>
          <w:sz w:val="28"/>
          <w:szCs w:val="28"/>
        </w:rPr>
        <w:t>（2）高压软管与储存容器出口、液体单向阀及集流管或主管道之间的连接应牢固可靠。</w:t>
      </w:r>
    </w:p>
    <w:p>
      <w:pPr>
        <w:ind w:firstLine="560" w:firstLineChars="200"/>
        <w:rPr>
          <w:color w:val="000000" w:themeColor="text1"/>
          <w:sz w:val="28"/>
          <w:szCs w:val="28"/>
        </w:rPr>
      </w:pPr>
      <w:r>
        <w:rPr>
          <w:color w:val="000000" w:themeColor="text1"/>
          <w:sz w:val="28"/>
          <w:szCs w:val="28"/>
        </w:rPr>
        <w:t>（3）液体单向阀和气流单向阀流向标志应清晰和正确。</w:t>
      </w:r>
    </w:p>
    <w:p>
      <w:pPr>
        <w:ind w:left="420" w:leftChars="200"/>
        <w:rPr>
          <w:color w:val="000000" w:themeColor="text1"/>
          <w:sz w:val="28"/>
          <w:szCs w:val="28"/>
        </w:rPr>
      </w:pPr>
      <w:r>
        <w:rPr>
          <w:color w:val="000000" w:themeColor="text1"/>
          <w:sz w:val="28"/>
          <w:szCs w:val="28"/>
        </w:rPr>
        <w:t>5、喷嘴的检查</w:t>
      </w:r>
      <w:r>
        <w:rPr>
          <w:color w:val="000000" w:themeColor="text1"/>
          <w:sz w:val="28"/>
          <w:szCs w:val="28"/>
        </w:rPr>
        <w:cr/>
      </w:r>
      <w:r>
        <w:rPr>
          <w:color w:val="000000" w:themeColor="text1"/>
          <w:sz w:val="28"/>
          <w:szCs w:val="28"/>
        </w:rPr>
        <w:t>（1）喷嘴外观无机械损伤，内外表面无污染，喷嘴应有表示其型号、规格的永久性标志。</w:t>
      </w:r>
    </w:p>
    <w:p>
      <w:pPr>
        <w:ind w:firstLine="560" w:firstLineChars="200"/>
        <w:rPr>
          <w:color w:val="000000" w:themeColor="text1"/>
          <w:sz w:val="28"/>
          <w:szCs w:val="28"/>
        </w:rPr>
      </w:pPr>
      <w:r>
        <w:rPr>
          <w:color w:val="000000" w:themeColor="text1"/>
          <w:sz w:val="28"/>
          <w:szCs w:val="28"/>
        </w:rPr>
        <w:t>（2）喷嘴的安装位置和喷孔方向应与设计要求一致。</w:t>
      </w:r>
    </w:p>
    <w:p>
      <w:pPr>
        <w:ind w:firstLine="560" w:firstLineChars="200"/>
        <w:rPr>
          <w:color w:val="000000" w:themeColor="text1"/>
          <w:sz w:val="28"/>
          <w:szCs w:val="28"/>
        </w:rPr>
      </w:pPr>
      <w:r>
        <w:rPr>
          <w:color w:val="000000" w:themeColor="text1"/>
          <w:sz w:val="28"/>
          <w:szCs w:val="28"/>
        </w:rPr>
        <w:t>（3）吊顶下的不带装饰罩的，其连接管管端螺纹不应露出吊顶；吊顶下的带装饰罩的喷嘴，其装饰罩应紧贴吊顶。</w:t>
      </w:r>
    </w:p>
    <w:p>
      <w:pPr>
        <w:ind w:firstLine="560" w:firstLineChars="200"/>
        <w:rPr>
          <w:color w:val="000000" w:themeColor="text1"/>
          <w:sz w:val="28"/>
          <w:szCs w:val="28"/>
        </w:rPr>
      </w:pPr>
      <w:r>
        <w:rPr>
          <w:color w:val="000000" w:themeColor="text1"/>
          <w:sz w:val="28"/>
          <w:szCs w:val="28"/>
        </w:rPr>
        <w:t>6、集流管的检查</w:t>
      </w:r>
    </w:p>
    <w:p>
      <w:pPr>
        <w:ind w:firstLine="560" w:firstLineChars="200"/>
        <w:rPr>
          <w:color w:val="000000" w:themeColor="text1"/>
          <w:sz w:val="28"/>
          <w:szCs w:val="28"/>
        </w:rPr>
      </w:pPr>
      <w:r>
        <w:rPr>
          <w:color w:val="000000" w:themeColor="text1"/>
          <w:sz w:val="28"/>
          <w:szCs w:val="28"/>
        </w:rPr>
        <w:t>（1）集流管宜采用焊接方法制作，焊接后应进行内外镀锌处理。</w:t>
      </w:r>
    </w:p>
    <w:p>
      <w:pPr>
        <w:ind w:firstLine="560" w:firstLineChars="200"/>
        <w:rPr>
          <w:color w:val="000000" w:themeColor="text1"/>
          <w:sz w:val="28"/>
          <w:szCs w:val="28"/>
        </w:rPr>
      </w:pPr>
      <w:r>
        <w:rPr>
          <w:color w:val="000000" w:themeColor="text1"/>
          <w:sz w:val="28"/>
          <w:szCs w:val="28"/>
        </w:rPr>
        <w:t>（2）集流管应固定在支、框架上，支、框架应固定牢靠且应作好防腐处理，外表面应涂红色油漆。</w:t>
      </w:r>
    </w:p>
    <w:p>
      <w:pPr>
        <w:ind w:firstLine="560" w:firstLineChars="200"/>
        <w:rPr>
          <w:color w:val="000000" w:themeColor="text1"/>
          <w:sz w:val="28"/>
          <w:szCs w:val="28"/>
        </w:rPr>
      </w:pPr>
      <w:r>
        <w:rPr>
          <w:color w:val="000000" w:themeColor="text1"/>
          <w:sz w:val="28"/>
          <w:szCs w:val="28"/>
        </w:rPr>
        <w:t>（3）装有泄压装置的集流管，泄压装置的泄压方向不应朝向操作面。</w:t>
      </w:r>
    </w:p>
    <w:p>
      <w:pPr>
        <w:rPr>
          <w:color w:val="000000" w:themeColor="text1"/>
          <w:sz w:val="28"/>
          <w:szCs w:val="28"/>
        </w:rPr>
      </w:pPr>
    </w:p>
    <w:p>
      <w:pPr>
        <w:rPr>
          <w:b/>
          <w:color w:val="000000" w:themeColor="text1"/>
          <w:sz w:val="28"/>
          <w:szCs w:val="28"/>
        </w:rPr>
      </w:pPr>
      <w:r>
        <w:rPr>
          <w:rFonts w:hint="eastAsia"/>
          <w:b/>
          <w:color w:val="000000" w:themeColor="text1"/>
          <w:sz w:val="28"/>
          <w:szCs w:val="28"/>
        </w:rPr>
        <w:t>六、</w:t>
      </w:r>
      <w:r>
        <w:rPr>
          <w:b/>
          <w:color w:val="000000" w:themeColor="text1"/>
          <w:sz w:val="28"/>
          <w:szCs w:val="28"/>
        </w:rPr>
        <w:t>消防设施</w:t>
      </w:r>
      <w:r>
        <w:rPr>
          <w:rFonts w:hint="eastAsia"/>
          <w:b/>
          <w:color w:val="000000" w:themeColor="text1"/>
          <w:sz w:val="28"/>
          <w:szCs w:val="28"/>
        </w:rPr>
        <w:t>参考</w:t>
      </w:r>
      <w:r>
        <w:rPr>
          <w:b/>
          <w:color w:val="000000" w:themeColor="text1"/>
          <w:sz w:val="28"/>
          <w:szCs w:val="28"/>
        </w:rPr>
        <w:t>清单详</w:t>
      </w:r>
      <w:r>
        <w:rPr>
          <w:rFonts w:hint="eastAsia"/>
          <w:b/>
          <w:color w:val="000000" w:themeColor="text1"/>
          <w:sz w:val="28"/>
          <w:szCs w:val="28"/>
        </w:rPr>
        <w:t>见</w:t>
      </w:r>
      <w:r>
        <w:rPr>
          <w:b/>
          <w:color w:val="000000" w:themeColor="text1"/>
          <w:sz w:val="28"/>
          <w:szCs w:val="28"/>
        </w:rPr>
        <w:t>下</w:t>
      </w:r>
      <w:r>
        <w:rPr>
          <w:rFonts w:hint="eastAsia"/>
          <w:b/>
          <w:color w:val="000000" w:themeColor="text1"/>
          <w:sz w:val="28"/>
          <w:szCs w:val="28"/>
        </w:rPr>
        <w:t>表</w:t>
      </w:r>
      <w:r>
        <w:rPr>
          <w:b/>
          <w:color w:val="000000" w:themeColor="text1"/>
          <w:sz w:val="28"/>
          <w:szCs w:val="28"/>
        </w:rPr>
        <w:t>。</w:t>
      </w:r>
    </w:p>
    <w:tbl>
      <w:tblPr>
        <w:tblStyle w:val="6"/>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1.火灾自动报警系统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火灾报警控制器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联动控制柜</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感烟探测器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感温探测器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手报及破玻</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电话插孔</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扬声器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消防电梯</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2.消防给水（消防水源）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消防水池</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消防水箱</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水泵接合器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3.室内外消火栓系统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室外消火栓</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室内消火栓</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消防水泵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稳压泵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消防泵控制柜</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4.自动喷水灭火系统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水流指示器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带微动开关闸阀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湿式报警阀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压力开关</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喷淋水泵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稳压泵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气压罐</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喷淋泵控制柜</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5.气体灭火系统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气体灭火设备（成套）</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气体灭火控制器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6.防烟和排烟系统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排烟风机</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正压送风机</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排烟防火阀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排烟口（阀）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送风口（阀）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7.防火门、防火卷帘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防火门（成套）</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防火卷帘</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8.消防应急照明和疏散指示系统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应急照明灯具</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疏散指示灯</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9.大空间智能水系统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消防水炮</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10.灭火器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推车式</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手提式</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665" w:type="dxa"/>
            <w:gridSpan w:val="2"/>
            <w:tcBorders>
              <w:tl2br w:val="nil"/>
              <w:tr2bl w:val="nil"/>
            </w:tcBorders>
          </w:tcPr>
          <w:p>
            <w:pPr>
              <w:rPr>
                <w:b/>
                <w:color w:val="000000" w:themeColor="text1"/>
                <w:sz w:val="24"/>
                <w:szCs w:val="24"/>
              </w:rPr>
            </w:pPr>
            <w:r>
              <w:rPr>
                <w:rFonts w:hint="eastAsia"/>
                <w:b/>
                <w:color w:val="000000" w:themeColor="text1"/>
                <w:sz w:val="24"/>
                <w:szCs w:val="24"/>
              </w:rPr>
              <w:t>备注：</w:t>
            </w:r>
            <w:r>
              <w:rPr>
                <w:b/>
                <w:color w:val="000000" w:themeColor="text1"/>
                <w:sz w:val="24"/>
                <w:szCs w:val="24"/>
              </w:rPr>
              <w:t>本</w:t>
            </w:r>
            <w:r>
              <w:rPr>
                <w:rFonts w:hint="eastAsia"/>
                <w:b/>
                <w:color w:val="000000" w:themeColor="text1"/>
                <w:sz w:val="24"/>
                <w:szCs w:val="24"/>
              </w:rPr>
              <w:t>清单</w:t>
            </w:r>
            <w:r>
              <w:rPr>
                <w:b/>
                <w:color w:val="000000" w:themeColor="text1"/>
                <w:sz w:val="24"/>
                <w:szCs w:val="24"/>
              </w:rPr>
              <w:t>的设备</w:t>
            </w:r>
            <w:r>
              <w:rPr>
                <w:rFonts w:hint="eastAsia"/>
                <w:b/>
                <w:color w:val="000000" w:themeColor="text1"/>
                <w:sz w:val="24"/>
                <w:szCs w:val="24"/>
              </w:rPr>
              <w:t>项目和</w:t>
            </w:r>
            <w:r>
              <w:rPr>
                <w:b/>
                <w:color w:val="000000" w:themeColor="text1"/>
                <w:sz w:val="24"/>
                <w:szCs w:val="24"/>
              </w:rPr>
              <w:t>数量为主要参考，</w:t>
            </w:r>
            <w:r>
              <w:rPr>
                <w:rFonts w:hint="eastAsia"/>
                <w:b/>
                <w:color w:val="000000" w:themeColor="text1"/>
                <w:sz w:val="24"/>
                <w:szCs w:val="24"/>
              </w:rPr>
              <w:t>如有错漏采购方概不负责，供应商</w:t>
            </w:r>
            <w:r>
              <w:rPr>
                <w:b/>
                <w:color w:val="000000" w:themeColor="text1"/>
                <w:sz w:val="24"/>
                <w:szCs w:val="24"/>
              </w:rPr>
              <w:t>应现场进行实际勘测，错报漏报的内容</w:t>
            </w:r>
            <w:r>
              <w:rPr>
                <w:rFonts w:hint="eastAsia"/>
                <w:b/>
                <w:color w:val="000000" w:themeColor="text1"/>
                <w:sz w:val="24"/>
                <w:szCs w:val="24"/>
              </w:rPr>
              <w:t>、数量</w:t>
            </w:r>
            <w:r>
              <w:rPr>
                <w:b/>
                <w:color w:val="000000" w:themeColor="text1"/>
                <w:sz w:val="24"/>
                <w:szCs w:val="24"/>
              </w:rPr>
              <w:t>及勘测费用，均已包含在总价内，</w:t>
            </w:r>
            <w:r>
              <w:rPr>
                <w:rFonts w:hint="eastAsia"/>
                <w:b/>
                <w:color w:val="000000" w:themeColor="text1"/>
                <w:sz w:val="24"/>
                <w:szCs w:val="24"/>
              </w:rPr>
              <w:t>供应商</w:t>
            </w:r>
            <w:r>
              <w:rPr>
                <w:b/>
                <w:color w:val="000000" w:themeColor="text1"/>
                <w:sz w:val="24"/>
                <w:szCs w:val="24"/>
              </w:rPr>
              <w:t>不得以任何的形式向</w:t>
            </w:r>
            <w:r>
              <w:rPr>
                <w:rFonts w:hint="eastAsia"/>
                <w:b/>
                <w:color w:val="000000" w:themeColor="text1"/>
                <w:sz w:val="24"/>
                <w:szCs w:val="24"/>
              </w:rPr>
              <w:t>采购方</w:t>
            </w:r>
            <w:r>
              <w:rPr>
                <w:b/>
                <w:color w:val="000000" w:themeColor="text1"/>
                <w:sz w:val="24"/>
                <w:szCs w:val="24"/>
              </w:rPr>
              <w:t>索要追加任何的费用，</w:t>
            </w:r>
            <w:r>
              <w:rPr>
                <w:rFonts w:hint="eastAsia"/>
                <w:b/>
                <w:color w:val="000000" w:themeColor="text1"/>
                <w:sz w:val="24"/>
                <w:szCs w:val="24"/>
              </w:rPr>
              <w:t>采购方</w:t>
            </w:r>
            <w:r>
              <w:rPr>
                <w:b/>
                <w:color w:val="000000" w:themeColor="text1"/>
                <w:sz w:val="24"/>
                <w:szCs w:val="24"/>
              </w:rPr>
              <w:t>也没有义务支付任何合同总价外的费用。</w:t>
            </w:r>
          </w:p>
          <w:p>
            <w:pPr>
              <w:widowControl/>
              <w:rPr>
                <w:rFonts w:cs="宋体" w:asciiTheme="minorEastAsia" w:hAnsiTheme="minorEastAsia"/>
                <w:color w:val="000000" w:themeColor="text1"/>
                <w:kern w:val="0"/>
                <w:sz w:val="28"/>
                <w:szCs w:val="28"/>
              </w:rPr>
            </w:pPr>
          </w:p>
        </w:tc>
      </w:tr>
    </w:tbl>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rFonts w:hint="eastAsia"/>
          <w:b/>
          <w:color w:val="000000" w:themeColor="text1"/>
          <w:sz w:val="28"/>
          <w:szCs w:val="28"/>
        </w:rPr>
      </w:pPr>
    </w:p>
    <w:p>
      <w:pPr>
        <w:rPr>
          <w:rFonts w:hint="eastAsia"/>
          <w:b/>
          <w:color w:val="000000" w:themeColor="text1"/>
          <w:sz w:val="28"/>
          <w:szCs w:val="28"/>
        </w:rPr>
      </w:pPr>
    </w:p>
    <w:p>
      <w:pPr>
        <w:rPr>
          <w:rFonts w:hint="eastAsia"/>
          <w:b/>
          <w:color w:val="000000" w:themeColor="text1"/>
          <w:sz w:val="28"/>
          <w:szCs w:val="28"/>
        </w:rPr>
      </w:pPr>
    </w:p>
    <w:p>
      <w:pPr>
        <w:rPr>
          <w:rFonts w:hint="eastAsia"/>
          <w:b/>
          <w:color w:val="000000" w:themeColor="text1"/>
          <w:sz w:val="28"/>
          <w:szCs w:val="28"/>
        </w:rPr>
      </w:pPr>
    </w:p>
    <w:p>
      <w:pPr>
        <w:rPr>
          <w:rFonts w:hint="eastAsia"/>
          <w:b/>
          <w:color w:val="000000" w:themeColor="text1"/>
          <w:sz w:val="28"/>
          <w:szCs w:val="28"/>
        </w:rPr>
      </w:pPr>
    </w:p>
    <w:p>
      <w:pPr>
        <w:rPr>
          <w:rFonts w:hint="eastAsia"/>
          <w:b/>
          <w:color w:val="000000" w:themeColor="text1"/>
          <w:sz w:val="28"/>
          <w:szCs w:val="28"/>
        </w:rPr>
      </w:pPr>
    </w:p>
    <w:p>
      <w:pPr>
        <w:rPr>
          <w:rFonts w:hint="eastAsia"/>
          <w:b/>
          <w:color w:val="000000" w:themeColor="text1"/>
          <w:sz w:val="28"/>
          <w:szCs w:val="28"/>
        </w:rPr>
      </w:pPr>
    </w:p>
    <w:p>
      <w:pPr>
        <w:rPr>
          <w:b/>
          <w:color w:val="000000" w:themeColor="text1"/>
          <w:sz w:val="28"/>
          <w:szCs w:val="28"/>
        </w:rPr>
      </w:pPr>
      <w:r>
        <w:rPr>
          <w:rFonts w:hint="eastAsia"/>
          <w:b/>
          <w:color w:val="000000" w:themeColor="text1"/>
          <w:sz w:val="28"/>
          <w:szCs w:val="28"/>
        </w:rPr>
        <w:t>附件二：报价单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rPr>
            </w:pPr>
            <w:r>
              <w:rPr>
                <w:rFonts w:hint="eastAsia"/>
                <w:b/>
                <w:color w:val="000000" w:themeColor="text1"/>
                <w:sz w:val="28"/>
                <w:szCs w:val="28"/>
              </w:rPr>
              <w:t>项目名称</w:t>
            </w:r>
          </w:p>
        </w:tc>
        <w:tc>
          <w:tcPr>
            <w:tcW w:w="7903" w:type="dxa"/>
          </w:tcPr>
          <w:p>
            <w:pPr>
              <w:jc w:val="center"/>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惠州市中大惠亚医院202</w:t>
            </w:r>
            <w:r>
              <w:rPr>
                <w:rFonts w:hint="eastAsia" w:asciiTheme="minorEastAsia" w:hAnsiTheme="minorEastAsia"/>
                <w:b/>
                <w:color w:val="000000" w:themeColor="text1"/>
                <w:sz w:val="28"/>
                <w:szCs w:val="28"/>
                <w:lang w:val="en-US" w:eastAsia="zh-CN"/>
              </w:rPr>
              <w:t>4</w:t>
            </w:r>
            <w:r>
              <w:rPr>
                <w:rFonts w:hint="eastAsia" w:asciiTheme="minorEastAsia" w:hAnsiTheme="minorEastAsia"/>
                <w:b/>
                <w:color w:val="000000" w:themeColor="text1"/>
                <w:sz w:val="28"/>
                <w:szCs w:val="28"/>
              </w:rPr>
              <w:t>年度建筑消防设施第三方检测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rPr>
            </w:pPr>
            <w:r>
              <w:rPr>
                <w:rFonts w:hint="eastAsia"/>
                <w:b/>
                <w:color w:val="000000" w:themeColor="text1"/>
                <w:sz w:val="28"/>
                <w:szCs w:val="28"/>
              </w:rPr>
              <w:t>项目地址</w:t>
            </w:r>
          </w:p>
        </w:tc>
        <w:tc>
          <w:tcPr>
            <w:tcW w:w="7903" w:type="dxa"/>
          </w:tcPr>
          <w:p>
            <w:pPr>
              <w:jc w:val="center"/>
              <w:rPr>
                <w:b/>
                <w:color w:val="000000" w:themeColor="text1"/>
                <w:sz w:val="28"/>
                <w:szCs w:val="28"/>
              </w:rPr>
            </w:pPr>
            <w:r>
              <w:rPr>
                <w:rFonts w:hint="eastAsia"/>
                <w:b/>
                <w:color w:val="000000" w:themeColor="text1"/>
                <w:sz w:val="28"/>
                <w:szCs w:val="28"/>
              </w:rPr>
              <w:t>惠州市大亚湾区中兴北路186号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rPr>
            </w:pPr>
            <w:r>
              <w:rPr>
                <w:rFonts w:hint="eastAsia"/>
                <w:b/>
                <w:color w:val="000000" w:themeColor="text1"/>
                <w:sz w:val="28"/>
                <w:szCs w:val="28"/>
              </w:rPr>
              <w:t>建筑总面积</w:t>
            </w:r>
          </w:p>
        </w:tc>
        <w:tc>
          <w:tcPr>
            <w:tcW w:w="7903" w:type="dxa"/>
          </w:tcPr>
          <w:p>
            <w:pPr>
              <w:jc w:val="center"/>
              <w:rPr>
                <w:b/>
                <w:color w:val="000000" w:themeColor="text1"/>
                <w:sz w:val="28"/>
                <w:szCs w:val="28"/>
              </w:rPr>
            </w:pPr>
            <w:r>
              <w:rPr>
                <w:rFonts w:hint="eastAsia"/>
                <w:b/>
                <w:color w:val="000000" w:themeColor="text1"/>
                <w:sz w:val="28"/>
                <w:szCs w:val="28"/>
              </w:rPr>
              <w:t>83468平方米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rPr>
            </w:pPr>
            <w:r>
              <w:rPr>
                <w:rFonts w:hint="eastAsia"/>
                <w:b/>
                <w:color w:val="000000" w:themeColor="text1"/>
                <w:sz w:val="28"/>
                <w:szCs w:val="28"/>
              </w:rPr>
              <w:t>全面检测单价</w:t>
            </w:r>
          </w:p>
        </w:tc>
        <w:tc>
          <w:tcPr>
            <w:tcW w:w="7903" w:type="dxa"/>
          </w:tcPr>
          <w:p>
            <w:pPr>
              <w:jc w:val="center"/>
              <w:rPr>
                <w:b/>
                <w:color w:val="000000" w:themeColor="text1"/>
                <w:sz w:val="28"/>
                <w:szCs w:val="28"/>
              </w:rPr>
            </w:pPr>
            <w:r>
              <w:rPr>
                <w:rFonts w:hint="eastAsia"/>
                <w:b/>
                <w:color w:val="000000" w:themeColor="text1"/>
                <w:sz w:val="28"/>
                <w:szCs w:val="28"/>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rPr>
            </w:pPr>
            <w:r>
              <w:rPr>
                <w:rFonts w:hint="eastAsia"/>
                <w:b/>
                <w:color w:val="000000" w:themeColor="text1"/>
                <w:sz w:val="28"/>
                <w:szCs w:val="28"/>
              </w:rPr>
              <w:t>总价</w:t>
            </w:r>
          </w:p>
        </w:tc>
        <w:tc>
          <w:tcPr>
            <w:tcW w:w="7903" w:type="dxa"/>
          </w:tcPr>
          <w:p>
            <w:pPr>
              <w:jc w:val="center"/>
              <w:rPr>
                <w:b/>
                <w:color w:val="000000" w:themeColor="text1"/>
                <w:sz w:val="28"/>
                <w:szCs w:val="28"/>
              </w:rPr>
            </w:pPr>
            <w:r>
              <w:rPr>
                <w:rFonts w:hint="eastAsia"/>
                <w:b/>
                <w:color w:val="000000" w:themeColor="text1"/>
                <w:sz w:val="28"/>
                <w:szCs w:val="28"/>
              </w:rPr>
              <w:t>元</w:t>
            </w:r>
          </w:p>
        </w:tc>
      </w:tr>
    </w:tbl>
    <w:p>
      <w:pPr>
        <w:ind w:firstLine="562" w:firstLineChars="200"/>
        <w:rPr>
          <w:b/>
          <w:color w:val="000000" w:themeColor="text1"/>
          <w:sz w:val="28"/>
          <w:szCs w:val="28"/>
        </w:rPr>
      </w:pPr>
      <w:r>
        <w:rPr>
          <w:rFonts w:hint="eastAsia"/>
          <w:b/>
          <w:color w:val="000000" w:themeColor="text1"/>
          <w:sz w:val="28"/>
          <w:szCs w:val="28"/>
        </w:rPr>
        <w:t>备注：需求方提供的设备项目和数量为主要参考，供应商不得以其他原因和形式对错报、漏报的数量和内容不予检测及不得索要追加任何费用，采购方也没义务支付任何供应商报价外的费用。</w:t>
      </w:r>
    </w:p>
    <w:p>
      <w:pPr>
        <w:ind w:firstLine="560" w:firstLineChars="200"/>
        <w:rPr>
          <w:color w:val="000000" w:themeColor="text1"/>
          <w:sz w:val="28"/>
          <w:szCs w:val="28"/>
        </w:rPr>
      </w:pPr>
    </w:p>
    <w:p>
      <w:pPr>
        <w:ind w:firstLine="562" w:firstLineChars="200"/>
        <w:rPr>
          <w:b/>
          <w:color w:val="000000" w:themeColor="text1"/>
          <w:sz w:val="28"/>
          <w:szCs w:val="28"/>
        </w:rPr>
      </w:pPr>
      <w:r>
        <w:rPr>
          <w:rFonts w:hint="eastAsia"/>
          <w:b/>
          <w:color w:val="000000" w:themeColor="text1"/>
          <w:sz w:val="28"/>
          <w:szCs w:val="28"/>
        </w:rPr>
        <w:t>公司名称：</w:t>
      </w:r>
    </w:p>
    <w:p>
      <w:pPr>
        <w:ind w:firstLine="562" w:firstLineChars="200"/>
        <w:rPr>
          <w:b/>
          <w:color w:val="000000" w:themeColor="text1"/>
          <w:sz w:val="28"/>
          <w:szCs w:val="28"/>
        </w:rPr>
      </w:pPr>
      <w:r>
        <w:rPr>
          <w:rFonts w:hint="eastAsia"/>
          <w:b/>
          <w:color w:val="000000" w:themeColor="text1"/>
          <w:sz w:val="28"/>
          <w:szCs w:val="28"/>
        </w:rPr>
        <w:t>公司地址：</w:t>
      </w:r>
    </w:p>
    <w:p>
      <w:pPr>
        <w:ind w:firstLine="562" w:firstLineChars="200"/>
        <w:rPr>
          <w:b/>
          <w:color w:val="000000" w:themeColor="text1"/>
          <w:sz w:val="28"/>
          <w:szCs w:val="28"/>
        </w:rPr>
      </w:pPr>
      <w:r>
        <w:rPr>
          <w:rFonts w:hint="eastAsia"/>
          <w:b/>
          <w:color w:val="000000" w:themeColor="text1"/>
          <w:sz w:val="28"/>
          <w:szCs w:val="28"/>
        </w:rPr>
        <w:t>联 系 人：</w:t>
      </w:r>
    </w:p>
    <w:p>
      <w:pPr>
        <w:ind w:firstLine="562" w:firstLineChars="200"/>
        <w:rPr>
          <w:b/>
          <w:color w:val="000000" w:themeColor="text1"/>
          <w:sz w:val="28"/>
          <w:szCs w:val="28"/>
        </w:rPr>
      </w:pPr>
      <w:r>
        <w:rPr>
          <w:rFonts w:hint="eastAsia"/>
          <w:b/>
          <w:color w:val="000000" w:themeColor="text1"/>
          <w:sz w:val="28"/>
          <w:szCs w:val="28"/>
        </w:rPr>
        <w:t>联系电话：</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D622D"/>
    <w:multiLevelType w:val="multilevel"/>
    <w:tmpl w:val="710D62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DED"/>
    <w:rsid w:val="000009FE"/>
    <w:rsid w:val="00000B4A"/>
    <w:rsid w:val="00000C0F"/>
    <w:rsid w:val="00001138"/>
    <w:rsid w:val="0000126B"/>
    <w:rsid w:val="0000321A"/>
    <w:rsid w:val="0000339A"/>
    <w:rsid w:val="000037B4"/>
    <w:rsid w:val="000038CC"/>
    <w:rsid w:val="00003E2C"/>
    <w:rsid w:val="00003FCD"/>
    <w:rsid w:val="00004865"/>
    <w:rsid w:val="000048E0"/>
    <w:rsid w:val="00004B11"/>
    <w:rsid w:val="00004C3D"/>
    <w:rsid w:val="00005053"/>
    <w:rsid w:val="000052BE"/>
    <w:rsid w:val="00005529"/>
    <w:rsid w:val="00005702"/>
    <w:rsid w:val="000059F8"/>
    <w:rsid w:val="00006819"/>
    <w:rsid w:val="00006830"/>
    <w:rsid w:val="00007747"/>
    <w:rsid w:val="00007A7D"/>
    <w:rsid w:val="00007EBA"/>
    <w:rsid w:val="000104D2"/>
    <w:rsid w:val="00010E08"/>
    <w:rsid w:val="000119F3"/>
    <w:rsid w:val="000125A4"/>
    <w:rsid w:val="00013F9D"/>
    <w:rsid w:val="00015333"/>
    <w:rsid w:val="00015539"/>
    <w:rsid w:val="00015580"/>
    <w:rsid w:val="000156EF"/>
    <w:rsid w:val="00015BD7"/>
    <w:rsid w:val="0001616A"/>
    <w:rsid w:val="0001660D"/>
    <w:rsid w:val="00016C21"/>
    <w:rsid w:val="00020637"/>
    <w:rsid w:val="000211FA"/>
    <w:rsid w:val="00021556"/>
    <w:rsid w:val="00021761"/>
    <w:rsid w:val="00021B67"/>
    <w:rsid w:val="00022EB1"/>
    <w:rsid w:val="00023013"/>
    <w:rsid w:val="0002340C"/>
    <w:rsid w:val="0002412D"/>
    <w:rsid w:val="00024546"/>
    <w:rsid w:val="000249FD"/>
    <w:rsid w:val="000251D2"/>
    <w:rsid w:val="00025B68"/>
    <w:rsid w:val="0002649F"/>
    <w:rsid w:val="000264DA"/>
    <w:rsid w:val="00026FB8"/>
    <w:rsid w:val="00027091"/>
    <w:rsid w:val="00027330"/>
    <w:rsid w:val="0002744E"/>
    <w:rsid w:val="00027A34"/>
    <w:rsid w:val="00030430"/>
    <w:rsid w:val="00030D05"/>
    <w:rsid w:val="000312C0"/>
    <w:rsid w:val="00031B84"/>
    <w:rsid w:val="00032738"/>
    <w:rsid w:val="000338E6"/>
    <w:rsid w:val="00033AAF"/>
    <w:rsid w:val="00033C9D"/>
    <w:rsid w:val="00033F4E"/>
    <w:rsid w:val="00034B87"/>
    <w:rsid w:val="00034DF0"/>
    <w:rsid w:val="00034E34"/>
    <w:rsid w:val="00035056"/>
    <w:rsid w:val="000357CF"/>
    <w:rsid w:val="000357D2"/>
    <w:rsid w:val="000360E3"/>
    <w:rsid w:val="00036E4F"/>
    <w:rsid w:val="00036EBF"/>
    <w:rsid w:val="0003714D"/>
    <w:rsid w:val="0003754C"/>
    <w:rsid w:val="00040B39"/>
    <w:rsid w:val="00040CD8"/>
    <w:rsid w:val="0004284B"/>
    <w:rsid w:val="000430F1"/>
    <w:rsid w:val="00044398"/>
    <w:rsid w:val="00044980"/>
    <w:rsid w:val="00045628"/>
    <w:rsid w:val="00045B66"/>
    <w:rsid w:val="000461CE"/>
    <w:rsid w:val="00046ABF"/>
    <w:rsid w:val="000471CE"/>
    <w:rsid w:val="00047306"/>
    <w:rsid w:val="00050846"/>
    <w:rsid w:val="0005175A"/>
    <w:rsid w:val="00051A00"/>
    <w:rsid w:val="000524BE"/>
    <w:rsid w:val="000528DE"/>
    <w:rsid w:val="00052C9D"/>
    <w:rsid w:val="00053783"/>
    <w:rsid w:val="00055337"/>
    <w:rsid w:val="00055404"/>
    <w:rsid w:val="0005568C"/>
    <w:rsid w:val="00055780"/>
    <w:rsid w:val="00055A87"/>
    <w:rsid w:val="00055AF1"/>
    <w:rsid w:val="00055CBF"/>
    <w:rsid w:val="00055E1B"/>
    <w:rsid w:val="0005618A"/>
    <w:rsid w:val="000562DA"/>
    <w:rsid w:val="00056E91"/>
    <w:rsid w:val="00056E96"/>
    <w:rsid w:val="0005773E"/>
    <w:rsid w:val="00057769"/>
    <w:rsid w:val="00057D80"/>
    <w:rsid w:val="00060F58"/>
    <w:rsid w:val="00061657"/>
    <w:rsid w:val="000616B3"/>
    <w:rsid w:val="00061F81"/>
    <w:rsid w:val="00062058"/>
    <w:rsid w:val="0006243B"/>
    <w:rsid w:val="0006272F"/>
    <w:rsid w:val="00062F20"/>
    <w:rsid w:val="00063274"/>
    <w:rsid w:val="000632F3"/>
    <w:rsid w:val="000634E9"/>
    <w:rsid w:val="000635F2"/>
    <w:rsid w:val="00063B16"/>
    <w:rsid w:val="00064580"/>
    <w:rsid w:val="00064617"/>
    <w:rsid w:val="000647E7"/>
    <w:rsid w:val="00065825"/>
    <w:rsid w:val="00065C55"/>
    <w:rsid w:val="000660F6"/>
    <w:rsid w:val="0006619D"/>
    <w:rsid w:val="000668E9"/>
    <w:rsid w:val="00066ED2"/>
    <w:rsid w:val="000670F7"/>
    <w:rsid w:val="00067161"/>
    <w:rsid w:val="0006717C"/>
    <w:rsid w:val="00067368"/>
    <w:rsid w:val="00067A52"/>
    <w:rsid w:val="00067BEF"/>
    <w:rsid w:val="00067C41"/>
    <w:rsid w:val="00070A2A"/>
    <w:rsid w:val="00070A2D"/>
    <w:rsid w:val="00072079"/>
    <w:rsid w:val="0007246D"/>
    <w:rsid w:val="000726ED"/>
    <w:rsid w:val="0007273F"/>
    <w:rsid w:val="0007283F"/>
    <w:rsid w:val="00072A17"/>
    <w:rsid w:val="00073FF5"/>
    <w:rsid w:val="0007595A"/>
    <w:rsid w:val="00075B5A"/>
    <w:rsid w:val="00075D0C"/>
    <w:rsid w:val="00075D2D"/>
    <w:rsid w:val="000760D7"/>
    <w:rsid w:val="00076974"/>
    <w:rsid w:val="00077019"/>
    <w:rsid w:val="000770C6"/>
    <w:rsid w:val="000779DF"/>
    <w:rsid w:val="000803EC"/>
    <w:rsid w:val="000807B4"/>
    <w:rsid w:val="00081DD2"/>
    <w:rsid w:val="00082913"/>
    <w:rsid w:val="00082C73"/>
    <w:rsid w:val="00083127"/>
    <w:rsid w:val="00083293"/>
    <w:rsid w:val="0008390C"/>
    <w:rsid w:val="00083B54"/>
    <w:rsid w:val="0008463C"/>
    <w:rsid w:val="00084F0E"/>
    <w:rsid w:val="000852C3"/>
    <w:rsid w:val="00085423"/>
    <w:rsid w:val="00085DE4"/>
    <w:rsid w:val="00087358"/>
    <w:rsid w:val="00087601"/>
    <w:rsid w:val="00087646"/>
    <w:rsid w:val="00087DF9"/>
    <w:rsid w:val="00090410"/>
    <w:rsid w:val="000908FD"/>
    <w:rsid w:val="00090C39"/>
    <w:rsid w:val="00091A4A"/>
    <w:rsid w:val="00093821"/>
    <w:rsid w:val="000938B3"/>
    <w:rsid w:val="0009402D"/>
    <w:rsid w:val="000942F9"/>
    <w:rsid w:val="000951A5"/>
    <w:rsid w:val="000955AA"/>
    <w:rsid w:val="00096386"/>
    <w:rsid w:val="000964CF"/>
    <w:rsid w:val="00097CE3"/>
    <w:rsid w:val="000A10B6"/>
    <w:rsid w:val="000A1814"/>
    <w:rsid w:val="000A1843"/>
    <w:rsid w:val="000A1ECD"/>
    <w:rsid w:val="000A201D"/>
    <w:rsid w:val="000A22AA"/>
    <w:rsid w:val="000A248A"/>
    <w:rsid w:val="000A2E7C"/>
    <w:rsid w:val="000A357F"/>
    <w:rsid w:val="000A46BD"/>
    <w:rsid w:val="000A4CF5"/>
    <w:rsid w:val="000A57D2"/>
    <w:rsid w:val="000A5DC0"/>
    <w:rsid w:val="000A5DD3"/>
    <w:rsid w:val="000A6006"/>
    <w:rsid w:val="000A6649"/>
    <w:rsid w:val="000A667F"/>
    <w:rsid w:val="000A6878"/>
    <w:rsid w:val="000A7E5D"/>
    <w:rsid w:val="000B0227"/>
    <w:rsid w:val="000B08FF"/>
    <w:rsid w:val="000B0D58"/>
    <w:rsid w:val="000B1708"/>
    <w:rsid w:val="000B1723"/>
    <w:rsid w:val="000B1A1A"/>
    <w:rsid w:val="000B2160"/>
    <w:rsid w:val="000B27F1"/>
    <w:rsid w:val="000B2AD4"/>
    <w:rsid w:val="000B2E85"/>
    <w:rsid w:val="000B3C20"/>
    <w:rsid w:val="000B483D"/>
    <w:rsid w:val="000B525E"/>
    <w:rsid w:val="000B5C7E"/>
    <w:rsid w:val="000B5FAA"/>
    <w:rsid w:val="000B6BCC"/>
    <w:rsid w:val="000B6F81"/>
    <w:rsid w:val="000B78A9"/>
    <w:rsid w:val="000B79FD"/>
    <w:rsid w:val="000C0270"/>
    <w:rsid w:val="000C0A09"/>
    <w:rsid w:val="000C1EDC"/>
    <w:rsid w:val="000C23BE"/>
    <w:rsid w:val="000C2612"/>
    <w:rsid w:val="000C2D2C"/>
    <w:rsid w:val="000C30A0"/>
    <w:rsid w:val="000C3113"/>
    <w:rsid w:val="000C3395"/>
    <w:rsid w:val="000C4357"/>
    <w:rsid w:val="000C480E"/>
    <w:rsid w:val="000C50D1"/>
    <w:rsid w:val="000C5318"/>
    <w:rsid w:val="000C67D5"/>
    <w:rsid w:val="000C6F22"/>
    <w:rsid w:val="000C7269"/>
    <w:rsid w:val="000C7469"/>
    <w:rsid w:val="000C7553"/>
    <w:rsid w:val="000C7A50"/>
    <w:rsid w:val="000D03CD"/>
    <w:rsid w:val="000D0478"/>
    <w:rsid w:val="000D0652"/>
    <w:rsid w:val="000D11DC"/>
    <w:rsid w:val="000D12E8"/>
    <w:rsid w:val="000D14AE"/>
    <w:rsid w:val="000D1CC2"/>
    <w:rsid w:val="000D1D2D"/>
    <w:rsid w:val="000D1EAA"/>
    <w:rsid w:val="000D257F"/>
    <w:rsid w:val="000D2ACB"/>
    <w:rsid w:val="000D2DFD"/>
    <w:rsid w:val="000D2ED1"/>
    <w:rsid w:val="000D31F7"/>
    <w:rsid w:val="000D325D"/>
    <w:rsid w:val="000D3516"/>
    <w:rsid w:val="000D3E4B"/>
    <w:rsid w:val="000D414E"/>
    <w:rsid w:val="000D4522"/>
    <w:rsid w:val="000D6C36"/>
    <w:rsid w:val="000D7363"/>
    <w:rsid w:val="000D7D27"/>
    <w:rsid w:val="000E04EE"/>
    <w:rsid w:val="000E0AE7"/>
    <w:rsid w:val="000E118F"/>
    <w:rsid w:val="000E1267"/>
    <w:rsid w:val="000E158A"/>
    <w:rsid w:val="000E1620"/>
    <w:rsid w:val="000E18A4"/>
    <w:rsid w:val="000E1C66"/>
    <w:rsid w:val="000E250B"/>
    <w:rsid w:val="000E2DC4"/>
    <w:rsid w:val="000E2DF2"/>
    <w:rsid w:val="000E31A9"/>
    <w:rsid w:val="000E4866"/>
    <w:rsid w:val="000E489C"/>
    <w:rsid w:val="000E54D5"/>
    <w:rsid w:val="000E565D"/>
    <w:rsid w:val="000E5E6A"/>
    <w:rsid w:val="000E60E2"/>
    <w:rsid w:val="000E62CC"/>
    <w:rsid w:val="000E62F8"/>
    <w:rsid w:val="000E72E7"/>
    <w:rsid w:val="000E7AE4"/>
    <w:rsid w:val="000E7D03"/>
    <w:rsid w:val="000E7E2F"/>
    <w:rsid w:val="000E7FAA"/>
    <w:rsid w:val="000F0479"/>
    <w:rsid w:val="000F0DC1"/>
    <w:rsid w:val="000F0DC2"/>
    <w:rsid w:val="000F12B3"/>
    <w:rsid w:val="000F33A8"/>
    <w:rsid w:val="000F3541"/>
    <w:rsid w:val="000F3B8E"/>
    <w:rsid w:val="000F41F7"/>
    <w:rsid w:val="000F5531"/>
    <w:rsid w:val="000F555A"/>
    <w:rsid w:val="000F622C"/>
    <w:rsid w:val="000F67C6"/>
    <w:rsid w:val="000F685F"/>
    <w:rsid w:val="000F6906"/>
    <w:rsid w:val="000F6979"/>
    <w:rsid w:val="000F6B67"/>
    <w:rsid w:val="000F6DEB"/>
    <w:rsid w:val="000F7790"/>
    <w:rsid w:val="000F7ACF"/>
    <w:rsid w:val="000F7CFF"/>
    <w:rsid w:val="000F7F46"/>
    <w:rsid w:val="00100552"/>
    <w:rsid w:val="0010060B"/>
    <w:rsid w:val="00100641"/>
    <w:rsid w:val="00100769"/>
    <w:rsid w:val="001007BC"/>
    <w:rsid w:val="00100BB9"/>
    <w:rsid w:val="00100DFE"/>
    <w:rsid w:val="00100F6D"/>
    <w:rsid w:val="0010292F"/>
    <w:rsid w:val="00103682"/>
    <w:rsid w:val="00103768"/>
    <w:rsid w:val="00104D56"/>
    <w:rsid w:val="00106C46"/>
    <w:rsid w:val="00106C86"/>
    <w:rsid w:val="00106D03"/>
    <w:rsid w:val="00106DFF"/>
    <w:rsid w:val="00106E01"/>
    <w:rsid w:val="00107307"/>
    <w:rsid w:val="00110117"/>
    <w:rsid w:val="0011066F"/>
    <w:rsid w:val="00110AC3"/>
    <w:rsid w:val="0011297C"/>
    <w:rsid w:val="001131E4"/>
    <w:rsid w:val="001134C6"/>
    <w:rsid w:val="001135FB"/>
    <w:rsid w:val="0011363C"/>
    <w:rsid w:val="001137FB"/>
    <w:rsid w:val="00113D59"/>
    <w:rsid w:val="00113FA8"/>
    <w:rsid w:val="001142C4"/>
    <w:rsid w:val="00114FDB"/>
    <w:rsid w:val="00115C0F"/>
    <w:rsid w:val="00115F77"/>
    <w:rsid w:val="00115FC7"/>
    <w:rsid w:val="00116E55"/>
    <w:rsid w:val="00117B11"/>
    <w:rsid w:val="00120001"/>
    <w:rsid w:val="001200A9"/>
    <w:rsid w:val="001201CC"/>
    <w:rsid w:val="00120E1A"/>
    <w:rsid w:val="0012149F"/>
    <w:rsid w:val="00121950"/>
    <w:rsid w:val="00121C4B"/>
    <w:rsid w:val="00121D45"/>
    <w:rsid w:val="00122355"/>
    <w:rsid w:val="00123058"/>
    <w:rsid w:val="00123322"/>
    <w:rsid w:val="00123B0C"/>
    <w:rsid w:val="001244F2"/>
    <w:rsid w:val="0012453B"/>
    <w:rsid w:val="001249B6"/>
    <w:rsid w:val="00124B65"/>
    <w:rsid w:val="00125867"/>
    <w:rsid w:val="00125D37"/>
    <w:rsid w:val="00126418"/>
    <w:rsid w:val="00126B5F"/>
    <w:rsid w:val="0012723C"/>
    <w:rsid w:val="00127594"/>
    <w:rsid w:val="00127D29"/>
    <w:rsid w:val="00130099"/>
    <w:rsid w:val="00130537"/>
    <w:rsid w:val="00130969"/>
    <w:rsid w:val="00131A8D"/>
    <w:rsid w:val="0013282D"/>
    <w:rsid w:val="00132856"/>
    <w:rsid w:val="001329EC"/>
    <w:rsid w:val="00132A2E"/>
    <w:rsid w:val="00132B00"/>
    <w:rsid w:val="001337A1"/>
    <w:rsid w:val="001340BF"/>
    <w:rsid w:val="0013494C"/>
    <w:rsid w:val="00134E1D"/>
    <w:rsid w:val="001359EA"/>
    <w:rsid w:val="001361FD"/>
    <w:rsid w:val="001369ED"/>
    <w:rsid w:val="00136E97"/>
    <w:rsid w:val="001403E9"/>
    <w:rsid w:val="001404D5"/>
    <w:rsid w:val="00140901"/>
    <w:rsid w:val="0014179E"/>
    <w:rsid w:val="00141D0D"/>
    <w:rsid w:val="00141E6B"/>
    <w:rsid w:val="001420EF"/>
    <w:rsid w:val="00142494"/>
    <w:rsid w:val="00142BD1"/>
    <w:rsid w:val="00142F84"/>
    <w:rsid w:val="001431D5"/>
    <w:rsid w:val="00143D56"/>
    <w:rsid w:val="0014415C"/>
    <w:rsid w:val="00144313"/>
    <w:rsid w:val="00144690"/>
    <w:rsid w:val="0014469C"/>
    <w:rsid w:val="00144DEC"/>
    <w:rsid w:val="00144E7A"/>
    <w:rsid w:val="001457A5"/>
    <w:rsid w:val="001459A5"/>
    <w:rsid w:val="0014613E"/>
    <w:rsid w:val="001465DD"/>
    <w:rsid w:val="00146625"/>
    <w:rsid w:val="00146796"/>
    <w:rsid w:val="0014680D"/>
    <w:rsid w:val="001468BF"/>
    <w:rsid w:val="00146A88"/>
    <w:rsid w:val="0014701B"/>
    <w:rsid w:val="0014722F"/>
    <w:rsid w:val="00147E4E"/>
    <w:rsid w:val="00150665"/>
    <w:rsid w:val="0015086E"/>
    <w:rsid w:val="00152048"/>
    <w:rsid w:val="0015236D"/>
    <w:rsid w:val="0015241D"/>
    <w:rsid w:val="001525A5"/>
    <w:rsid w:val="001526D2"/>
    <w:rsid w:val="001536B7"/>
    <w:rsid w:val="00153F65"/>
    <w:rsid w:val="00154570"/>
    <w:rsid w:val="00154C76"/>
    <w:rsid w:val="00155579"/>
    <w:rsid w:val="00155766"/>
    <w:rsid w:val="0015590B"/>
    <w:rsid w:val="00155932"/>
    <w:rsid w:val="00155DE8"/>
    <w:rsid w:val="00156611"/>
    <w:rsid w:val="00156B8E"/>
    <w:rsid w:val="0015701F"/>
    <w:rsid w:val="00157363"/>
    <w:rsid w:val="00157743"/>
    <w:rsid w:val="001577F0"/>
    <w:rsid w:val="00160A38"/>
    <w:rsid w:val="00160B14"/>
    <w:rsid w:val="00160C8A"/>
    <w:rsid w:val="0016114C"/>
    <w:rsid w:val="00161298"/>
    <w:rsid w:val="001615E2"/>
    <w:rsid w:val="00161659"/>
    <w:rsid w:val="00161EE0"/>
    <w:rsid w:val="00161EE7"/>
    <w:rsid w:val="0016202C"/>
    <w:rsid w:val="00162319"/>
    <w:rsid w:val="00162592"/>
    <w:rsid w:val="0016278B"/>
    <w:rsid w:val="00162B78"/>
    <w:rsid w:val="00163BB6"/>
    <w:rsid w:val="00163FB3"/>
    <w:rsid w:val="0016450F"/>
    <w:rsid w:val="00164EC4"/>
    <w:rsid w:val="00164FE6"/>
    <w:rsid w:val="001652A8"/>
    <w:rsid w:val="001655D5"/>
    <w:rsid w:val="00165D17"/>
    <w:rsid w:val="0016711B"/>
    <w:rsid w:val="001674FF"/>
    <w:rsid w:val="00170242"/>
    <w:rsid w:val="00170323"/>
    <w:rsid w:val="001705DB"/>
    <w:rsid w:val="0017174F"/>
    <w:rsid w:val="00171A00"/>
    <w:rsid w:val="00172A66"/>
    <w:rsid w:val="00173A3F"/>
    <w:rsid w:val="00173E55"/>
    <w:rsid w:val="00174EAC"/>
    <w:rsid w:val="00175ADE"/>
    <w:rsid w:val="00175B07"/>
    <w:rsid w:val="0017622A"/>
    <w:rsid w:val="00176678"/>
    <w:rsid w:val="00176C1E"/>
    <w:rsid w:val="001770E2"/>
    <w:rsid w:val="00177229"/>
    <w:rsid w:val="00177A7E"/>
    <w:rsid w:val="00177BB2"/>
    <w:rsid w:val="00180EFE"/>
    <w:rsid w:val="001811C1"/>
    <w:rsid w:val="00181561"/>
    <w:rsid w:val="0018165C"/>
    <w:rsid w:val="00181733"/>
    <w:rsid w:val="001818C2"/>
    <w:rsid w:val="00181B31"/>
    <w:rsid w:val="00181BDF"/>
    <w:rsid w:val="00181CDE"/>
    <w:rsid w:val="00181FBB"/>
    <w:rsid w:val="00182031"/>
    <w:rsid w:val="00182D40"/>
    <w:rsid w:val="00182E95"/>
    <w:rsid w:val="001849F1"/>
    <w:rsid w:val="00184D69"/>
    <w:rsid w:val="00184EEF"/>
    <w:rsid w:val="001857B3"/>
    <w:rsid w:val="00185DCF"/>
    <w:rsid w:val="001863B8"/>
    <w:rsid w:val="001870A7"/>
    <w:rsid w:val="001871E6"/>
    <w:rsid w:val="00187A79"/>
    <w:rsid w:val="001907A8"/>
    <w:rsid w:val="00191036"/>
    <w:rsid w:val="00191892"/>
    <w:rsid w:val="001920AB"/>
    <w:rsid w:val="001921FB"/>
    <w:rsid w:val="001925BF"/>
    <w:rsid w:val="00192686"/>
    <w:rsid w:val="00192894"/>
    <w:rsid w:val="00192F3A"/>
    <w:rsid w:val="001938D9"/>
    <w:rsid w:val="00193ACD"/>
    <w:rsid w:val="00193B1D"/>
    <w:rsid w:val="00193E5F"/>
    <w:rsid w:val="0019404E"/>
    <w:rsid w:val="001940B9"/>
    <w:rsid w:val="00194725"/>
    <w:rsid w:val="0019503A"/>
    <w:rsid w:val="001951A4"/>
    <w:rsid w:val="0019521A"/>
    <w:rsid w:val="0019544D"/>
    <w:rsid w:val="00195462"/>
    <w:rsid w:val="0019656E"/>
    <w:rsid w:val="001968B1"/>
    <w:rsid w:val="001975FD"/>
    <w:rsid w:val="00197880"/>
    <w:rsid w:val="00197C5D"/>
    <w:rsid w:val="001A06ED"/>
    <w:rsid w:val="001A0B1D"/>
    <w:rsid w:val="001A0CEC"/>
    <w:rsid w:val="001A0FD7"/>
    <w:rsid w:val="001A1BDB"/>
    <w:rsid w:val="001A1D13"/>
    <w:rsid w:val="001A2D15"/>
    <w:rsid w:val="001A34D2"/>
    <w:rsid w:val="001A35C7"/>
    <w:rsid w:val="001A4003"/>
    <w:rsid w:val="001A432E"/>
    <w:rsid w:val="001A44BD"/>
    <w:rsid w:val="001A4710"/>
    <w:rsid w:val="001A51D7"/>
    <w:rsid w:val="001A53F5"/>
    <w:rsid w:val="001A6C54"/>
    <w:rsid w:val="001A7370"/>
    <w:rsid w:val="001A7CBE"/>
    <w:rsid w:val="001B0A95"/>
    <w:rsid w:val="001B144B"/>
    <w:rsid w:val="001B19FB"/>
    <w:rsid w:val="001B261B"/>
    <w:rsid w:val="001B26E2"/>
    <w:rsid w:val="001B2720"/>
    <w:rsid w:val="001B2960"/>
    <w:rsid w:val="001B322D"/>
    <w:rsid w:val="001B3840"/>
    <w:rsid w:val="001B3BE3"/>
    <w:rsid w:val="001B3E8B"/>
    <w:rsid w:val="001B3F94"/>
    <w:rsid w:val="001B4297"/>
    <w:rsid w:val="001B4E30"/>
    <w:rsid w:val="001B54D3"/>
    <w:rsid w:val="001B5EA5"/>
    <w:rsid w:val="001B6234"/>
    <w:rsid w:val="001B639B"/>
    <w:rsid w:val="001B6A02"/>
    <w:rsid w:val="001B6DF4"/>
    <w:rsid w:val="001B73AC"/>
    <w:rsid w:val="001B795C"/>
    <w:rsid w:val="001B7A6A"/>
    <w:rsid w:val="001B7D3F"/>
    <w:rsid w:val="001B7E20"/>
    <w:rsid w:val="001B7F3E"/>
    <w:rsid w:val="001C138A"/>
    <w:rsid w:val="001C2521"/>
    <w:rsid w:val="001C2CF1"/>
    <w:rsid w:val="001C2D81"/>
    <w:rsid w:val="001C2E83"/>
    <w:rsid w:val="001C37BB"/>
    <w:rsid w:val="001C40AA"/>
    <w:rsid w:val="001C4729"/>
    <w:rsid w:val="001C484E"/>
    <w:rsid w:val="001C5618"/>
    <w:rsid w:val="001C579B"/>
    <w:rsid w:val="001C5FE7"/>
    <w:rsid w:val="001C640B"/>
    <w:rsid w:val="001D00F7"/>
    <w:rsid w:val="001D056F"/>
    <w:rsid w:val="001D0A63"/>
    <w:rsid w:val="001D1037"/>
    <w:rsid w:val="001D1889"/>
    <w:rsid w:val="001D1A92"/>
    <w:rsid w:val="001D1D58"/>
    <w:rsid w:val="001D1E2D"/>
    <w:rsid w:val="001D232B"/>
    <w:rsid w:val="001D2828"/>
    <w:rsid w:val="001D2B7D"/>
    <w:rsid w:val="001D35EC"/>
    <w:rsid w:val="001D39BC"/>
    <w:rsid w:val="001D3B4C"/>
    <w:rsid w:val="001D3D13"/>
    <w:rsid w:val="001D4046"/>
    <w:rsid w:val="001D40D0"/>
    <w:rsid w:val="001D4539"/>
    <w:rsid w:val="001D459A"/>
    <w:rsid w:val="001D4ED7"/>
    <w:rsid w:val="001D4FAE"/>
    <w:rsid w:val="001D59C6"/>
    <w:rsid w:val="001D5D89"/>
    <w:rsid w:val="001D619B"/>
    <w:rsid w:val="001D7241"/>
    <w:rsid w:val="001D7691"/>
    <w:rsid w:val="001D7A65"/>
    <w:rsid w:val="001E0020"/>
    <w:rsid w:val="001E0598"/>
    <w:rsid w:val="001E076C"/>
    <w:rsid w:val="001E08B6"/>
    <w:rsid w:val="001E10DD"/>
    <w:rsid w:val="001E1F66"/>
    <w:rsid w:val="001E24C2"/>
    <w:rsid w:val="001E283A"/>
    <w:rsid w:val="001E2A8B"/>
    <w:rsid w:val="001E322A"/>
    <w:rsid w:val="001E327C"/>
    <w:rsid w:val="001E38C1"/>
    <w:rsid w:val="001E4147"/>
    <w:rsid w:val="001E43B6"/>
    <w:rsid w:val="001E5033"/>
    <w:rsid w:val="001E6576"/>
    <w:rsid w:val="001E78B2"/>
    <w:rsid w:val="001F002D"/>
    <w:rsid w:val="001F01BE"/>
    <w:rsid w:val="001F0AF8"/>
    <w:rsid w:val="001F0F64"/>
    <w:rsid w:val="001F14FC"/>
    <w:rsid w:val="001F185E"/>
    <w:rsid w:val="001F1DB9"/>
    <w:rsid w:val="001F1F8E"/>
    <w:rsid w:val="001F2279"/>
    <w:rsid w:val="001F2329"/>
    <w:rsid w:val="001F441B"/>
    <w:rsid w:val="001F45E0"/>
    <w:rsid w:val="001F5D1C"/>
    <w:rsid w:val="001F6579"/>
    <w:rsid w:val="001F76A4"/>
    <w:rsid w:val="001F7E1A"/>
    <w:rsid w:val="001F7E39"/>
    <w:rsid w:val="00200F17"/>
    <w:rsid w:val="0020116E"/>
    <w:rsid w:val="002012CF"/>
    <w:rsid w:val="00201BC3"/>
    <w:rsid w:val="00202753"/>
    <w:rsid w:val="00202C02"/>
    <w:rsid w:val="00202FCC"/>
    <w:rsid w:val="002031F1"/>
    <w:rsid w:val="00203568"/>
    <w:rsid w:val="002039B8"/>
    <w:rsid w:val="00203ED3"/>
    <w:rsid w:val="00204564"/>
    <w:rsid w:val="002045DE"/>
    <w:rsid w:val="002048C0"/>
    <w:rsid w:val="002049AE"/>
    <w:rsid w:val="00204C22"/>
    <w:rsid w:val="00204D4A"/>
    <w:rsid w:val="00204D67"/>
    <w:rsid w:val="00204EBC"/>
    <w:rsid w:val="002067A9"/>
    <w:rsid w:val="002069F0"/>
    <w:rsid w:val="00206BBB"/>
    <w:rsid w:val="00207AF8"/>
    <w:rsid w:val="00207B3D"/>
    <w:rsid w:val="00207E21"/>
    <w:rsid w:val="00207F35"/>
    <w:rsid w:val="00210F43"/>
    <w:rsid w:val="00211711"/>
    <w:rsid w:val="002122C9"/>
    <w:rsid w:val="0021346B"/>
    <w:rsid w:val="00213836"/>
    <w:rsid w:val="00214561"/>
    <w:rsid w:val="00214597"/>
    <w:rsid w:val="00214C0D"/>
    <w:rsid w:val="00214D00"/>
    <w:rsid w:val="002152DD"/>
    <w:rsid w:val="00215548"/>
    <w:rsid w:val="002158FB"/>
    <w:rsid w:val="0021610E"/>
    <w:rsid w:val="00216344"/>
    <w:rsid w:val="002165F7"/>
    <w:rsid w:val="00216772"/>
    <w:rsid w:val="00217121"/>
    <w:rsid w:val="00217546"/>
    <w:rsid w:val="00217B7C"/>
    <w:rsid w:val="002203F9"/>
    <w:rsid w:val="002211BB"/>
    <w:rsid w:val="00221377"/>
    <w:rsid w:val="00221DBE"/>
    <w:rsid w:val="002223E0"/>
    <w:rsid w:val="0022278E"/>
    <w:rsid w:val="00222BCF"/>
    <w:rsid w:val="00223617"/>
    <w:rsid w:val="00223B57"/>
    <w:rsid w:val="002242A3"/>
    <w:rsid w:val="00224D1F"/>
    <w:rsid w:val="00225582"/>
    <w:rsid w:val="00225B3A"/>
    <w:rsid w:val="00225B6B"/>
    <w:rsid w:val="00226026"/>
    <w:rsid w:val="0022689E"/>
    <w:rsid w:val="00226999"/>
    <w:rsid w:val="00226F2C"/>
    <w:rsid w:val="00227154"/>
    <w:rsid w:val="00227540"/>
    <w:rsid w:val="00230425"/>
    <w:rsid w:val="002315E1"/>
    <w:rsid w:val="002326FD"/>
    <w:rsid w:val="002327B4"/>
    <w:rsid w:val="00232AEA"/>
    <w:rsid w:val="00232DAF"/>
    <w:rsid w:val="00233079"/>
    <w:rsid w:val="00233218"/>
    <w:rsid w:val="0023343A"/>
    <w:rsid w:val="002336D7"/>
    <w:rsid w:val="002336EA"/>
    <w:rsid w:val="00233B92"/>
    <w:rsid w:val="00234121"/>
    <w:rsid w:val="002351AF"/>
    <w:rsid w:val="0023521D"/>
    <w:rsid w:val="002354D7"/>
    <w:rsid w:val="002360BF"/>
    <w:rsid w:val="00236B5D"/>
    <w:rsid w:val="00236D48"/>
    <w:rsid w:val="00236F8C"/>
    <w:rsid w:val="0023728A"/>
    <w:rsid w:val="00237EB5"/>
    <w:rsid w:val="00237F9A"/>
    <w:rsid w:val="00240035"/>
    <w:rsid w:val="00240177"/>
    <w:rsid w:val="00240837"/>
    <w:rsid w:val="002418D8"/>
    <w:rsid w:val="00241E62"/>
    <w:rsid w:val="00242013"/>
    <w:rsid w:val="00242A72"/>
    <w:rsid w:val="00243527"/>
    <w:rsid w:val="002441E7"/>
    <w:rsid w:val="002449D0"/>
    <w:rsid w:val="0024527D"/>
    <w:rsid w:val="00247057"/>
    <w:rsid w:val="0024737B"/>
    <w:rsid w:val="00247916"/>
    <w:rsid w:val="0024791F"/>
    <w:rsid w:val="002479F8"/>
    <w:rsid w:val="00247DBB"/>
    <w:rsid w:val="00247DE2"/>
    <w:rsid w:val="00250408"/>
    <w:rsid w:val="00250597"/>
    <w:rsid w:val="00251554"/>
    <w:rsid w:val="00252096"/>
    <w:rsid w:val="00252404"/>
    <w:rsid w:val="00252C83"/>
    <w:rsid w:val="0025310C"/>
    <w:rsid w:val="002532A3"/>
    <w:rsid w:val="00253305"/>
    <w:rsid w:val="00253352"/>
    <w:rsid w:val="00254CB1"/>
    <w:rsid w:val="00254F3D"/>
    <w:rsid w:val="002555DE"/>
    <w:rsid w:val="00255A8F"/>
    <w:rsid w:val="00257743"/>
    <w:rsid w:val="0026006A"/>
    <w:rsid w:val="00260595"/>
    <w:rsid w:val="00260B0E"/>
    <w:rsid w:val="00260E9B"/>
    <w:rsid w:val="0026125E"/>
    <w:rsid w:val="00261269"/>
    <w:rsid w:val="002615B6"/>
    <w:rsid w:val="00261A5B"/>
    <w:rsid w:val="00262166"/>
    <w:rsid w:val="002631A5"/>
    <w:rsid w:val="0026326B"/>
    <w:rsid w:val="002634B6"/>
    <w:rsid w:val="0026357C"/>
    <w:rsid w:val="002637CD"/>
    <w:rsid w:val="00263D29"/>
    <w:rsid w:val="00263E4B"/>
    <w:rsid w:val="002644A2"/>
    <w:rsid w:val="00264ED5"/>
    <w:rsid w:val="00264F7F"/>
    <w:rsid w:val="00265833"/>
    <w:rsid w:val="00265FEB"/>
    <w:rsid w:val="002679DA"/>
    <w:rsid w:val="00267FF5"/>
    <w:rsid w:val="0027098F"/>
    <w:rsid w:val="00270BB9"/>
    <w:rsid w:val="002715F4"/>
    <w:rsid w:val="00271606"/>
    <w:rsid w:val="00271D43"/>
    <w:rsid w:val="00272B27"/>
    <w:rsid w:val="00273286"/>
    <w:rsid w:val="00273377"/>
    <w:rsid w:val="0027468E"/>
    <w:rsid w:val="0027535E"/>
    <w:rsid w:val="00275881"/>
    <w:rsid w:val="00276130"/>
    <w:rsid w:val="002761DF"/>
    <w:rsid w:val="00276B37"/>
    <w:rsid w:val="00276E28"/>
    <w:rsid w:val="002778EE"/>
    <w:rsid w:val="002779CD"/>
    <w:rsid w:val="00277B64"/>
    <w:rsid w:val="0028053D"/>
    <w:rsid w:val="00280B09"/>
    <w:rsid w:val="00281C6D"/>
    <w:rsid w:val="00281E5A"/>
    <w:rsid w:val="00281EDF"/>
    <w:rsid w:val="00282FD8"/>
    <w:rsid w:val="00283DF1"/>
    <w:rsid w:val="00283E41"/>
    <w:rsid w:val="00284966"/>
    <w:rsid w:val="00284A2D"/>
    <w:rsid w:val="00284A8B"/>
    <w:rsid w:val="00284DDF"/>
    <w:rsid w:val="00284FEC"/>
    <w:rsid w:val="0028521A"/>
    <w:rsid w:val="0028543A"/>
    <w:rsid w:val="002858E3"/>
    <w:rsid w:val="00285A14"/>
    <w:rsid w:val="00285C25"/>
    <w:rsid w:val="00285CC3"/>
    <w:rsid w:val="002862F2"/>
    <w:rsid w:val="002867A2"/>
    <w:rsid w:val="00286D3F"/>
    <w:rsid w:val="00286EF6"/>
    <w:rsid w:val="002870D8"/>
    <w:rsid w:val="002879D4"/>
    <w:rsid w:val="00287A15"/>
    <w:rsid w:val="00287EC5"/>
    <w:rsid w:val="00290AAA"/>
    <w:rsid w:val="00291DB2"/>
    <w:rsid w:val="002926F8"/>
    <w:rsid w:val="002928D6"/>
    <w:rsid w:val="00292A3E"/>
    <w:rsid w:val="002933C1"/>
    <w:rsid w:val="00293435"/>
    <w:rsid w:val="002934C2"/>
    <w:rsid w:val="00293A35"/>
    <w:rsid w:val="00293B97"/>
    <w:rsid w:val="00293FC6"/>
    <w:rsid w:val="00294050"/>
    <w:rsid w:val="0029473C"/>
    <w:rsid w:val="00294BC8"/>
    <w:rsid w:val="00295E66"/>
    <w:rsid w:val="00296383"/>
    <w:rsid w:val="00296527"/>
    <w:rsid w:val="00296CF3"/>
    <w:rsid w:val="002974CA"/>
    <w:rsid w:val="002974DA"/>
    <w:rsid w:val="002A03B9"/>
    <w:rsid w:val="002A04B6"/>
    <w:rsid w:val="002A04D9"/>
    <w:rsid w:val="002A05F6"/>
    <w:rsid w:val="002A10F8"/>
    <w:rsid w:val="002A2043"/>
    <w:rsid w:val="002A228E"/>
    <w:rsid w:val="002A22AF"/>
    <w:rsid w:val="002A2931"/>
    <w:rsid w:val="002A2B7D"/>
    <w:rsid w:val="002A335C"/>
    <w:rsid w:val="002A34B1"/>
    <w:rsid w:val="002A3FC4"/>
    <w:rsid w:val="002A545D"/>
    <w:rsid w:val="002A57B4"/>
    <w:rsid w:val="002A5AB6"/>
    <w:rsid w:val="002A5CDD"/>
    <w:rsid w:val="002A6761"/>
    <w:rsid w:val="002A6E93"/>
    <w:rsid w:val="002A7244"/>
    <w:rsid w:val="002B04B4"/>
    <w:rsid w:val="002B0527"/>
    <w:rsid w:val="002B0C64"/>
    <w:rsid w:val="002B0F05"/>
    <w:rsid w:val="002B1010"/>
    <w:rsid w:val="002B105A"/>
    <w:rsid w:val="002B11F0"/>
    <w:rsid w:val="002B13A7"/>
    <w:rsid w:val="002B17E8"/>
    <w:rsid w:val="002B1B24"/>
    <w:rsid w:val="002B2CD1"/>
    <w:rsid w:val="002B338B"/>
    <w:rsid w:val="002B3463"/>
    <w:rsid w:val="002B4EFF"/>
    <w:rsid w:val="002B5AF8"/>
    <w:rsid w:val="002B6C8D"/>
    <w:rsid w:val="002B7B2C"/>
    <w:rsid w:val="002C04F2"/>
    <w:rsid w:val="002C07BB"/>
    <w:rsid w:val="002C1066"/>
    <w:rsid w:val="002C15FC"/>
    <w:rsid w:val="002C1B66"/>
    <w:rsid w:val="002C1E0E"/>
    <w:rsid w:val="002C1EB3"/>
    <w:rsid w:val="002C2AF2"/>
    <w:rsid w:val="002C34D7"/>
    <w:rsid w:val="002C3C80"/>
    <w:rsid w:val="002C46E8"/>
    <w:rsid w:val="002C4758"/>
    <w:rsid w:val="002C4970"/>
    <w:rsid w:val="002C53AF"/>
    <w:rsid w:val="002C5F15"/>
    <w:rsid w:val="002C61F3"/>
    <w:rsid w:val="002C6318"/>
    <w:rsid w:val="002C670D"/>
    <w:rsid w:val="002C758E"/>
    <w:rsid w:val="002D027E"/>
    <w:rsid w:val="002D033A"/>
    <w:rsid w:val="002D07E0"/>
    <w:rsid w:val="002D0957"/>
    <w:rsid w:val="002D0B2F"/>
    <w:rsid w:val="002D17D7"/>
    <w:rsid w:val="002D2938"/>
    <w:rsid w:val="002D2A3F"/>
    <w:rsid w:val="002D2A63"/>
    <w:rsid w:val="002D32BC"/>
    <w:rsid w:val="002D3CA1"/>
    <w:rsid w:val="002D3D3C"/>
    <w:rsid w:val="002D3DB0"/>
    <w:rsid w:val="002D47A4"/>
    <w:rsid w:val="002D4925"/>
    <w:rsid w:val="002D52C5"/>
    <w:rsid w:val="002D5A66"/>
    <w:rsid w:val="002D63FC"/>
    <w:rsid w:val="002D7933"/>
    <w:rsid w:val="002D7C97"/>
    <w:rsid w:val="002D7CC4"/>
    <w:rsid w:val="002E0323"/>
    <w:rsid w:val="002E0A17"/>
    <w:rsid w:val="002E0A3D"/>
    <w:rsid w:val="002E19F0"/>
    <w:rsid w:val="002E1D42"/>
    <w:rsid w:val="002E2030"/>
    <w:rsid w:val="002E2253"/>
    <w:rsid w:val="002E2649"/>
    <w:rsid w:val="002E2902"/>
    <w:rsid w:val="002E2E28"/>
    <w:rsid w:val="002E30BF"/>
    <w:rsid w:val="002E32E9"/>
    <w:rsid w:val="002E34BD"/>
    <w:rsid w:val="002E371D"/>
    <w:rsid w:val="002E3FD5"/>
    <w:rsid w:val="002E4116"/>
    <w:rsid w:val="002E4693"/>
    <w:rsid w:val="002E487D"/>
    <w:rsid w:val="002E49BD"/>
    <w:rsid w:val="002E4B96"/>
    <w:rsid w:val="002E4E5A"/>
    <w:rsid w:val="002E4F48"/>
    <w:rsid w:val="002E527A"/>
    <w:rsid w:val="002E5285"/>
    <w:rsid w:val="002E52CE"/>
    <w:rsid w:val="002E54EF"/>
    <w:rsid w:val="002E55B4"/>
    <w:rsid w:val="002E5D30"/>
    <w:rsid w:val="002E5E71"/>
    <w:rsid w:val="002E6A21"/>
    <w:rsid w:val="002E6D71"/>
    <w:rsid w:val="002E6EEC"/>
    <w:rsid w:val="002E724D"/>
    <w:rsid w:val="002E7586"/>
    <w:rsid w:val="002F073E"/>
    <w:rsid w:val="002F07AC"/>
    <w:rsid w:val="002F07F8"/>
    <w:rsid w:val="002F0B9F"/>
    <w:rsid w:val="002F0E08"/>
    <w:rsid w:val="002F158C"/>
    <w:rsid w:val="002F173D"/>
    <w:rsid w:val="002F1ACF"/>
    <w:rsid w:val="002F323F"/>
    <w:rsid w:val="002F343A"/>
    <w:rsid w:val="002F36E8"/>
    <w:rsid w:val="002F4447"/>
    <w:rsid w:val="002F479B"/>
    <w:rsid w:val="002F4B05"/>
    <w:rsid w:val="002F4B39"/>
    <w:rsid w:val="002F578F"/>
    <w:rsid w:val="002F5FA8"/>
    <w:rsid w:val="002F6202"/>
    <w:rsid w:val="002F7358"/>
    <w:rsid w:val="002F7A17"/>
    <w:rsid w:val="002F7A41"/>
    <w:rsid w:val="002F7E82"/>
    <w:rsid w:val="003005D8"/>
    <w:rsid w:val="0030103A"/>
    <w:rsid w:val="00301242"/>
    <w:rsid w:val="00301BD9"/>
    <w:rsid w:val="00302077"/>
    <w:rsid w:val="00302604"/>
    <w:rsid w:val="0030277E"/>
    <w:rsid w:val="003035ED"/>
    <w:rsid w:val="003037FF"/>
    <w:rsid w:val="00303900"/>
    <w:rsid w:val="00303A5B"/>
    <w:rsid w:val="003045A1"/>
    <w:rsid w:val="00304CD4"/>
    <w:rsid w:val="00304D2A"/>
    <w:rsid w:val="00304E02"/>
    <w:rsid w:val="00305174"/>
    <w:rsid w:val="00305207"/>
    <w:rsid w:val="003067C2"/>
    <w:rsid w:val="00306873"/>
    <w:rsid w:val="00310394"/>
    <w:rsid w:val="00311581"/>
    <w:rsid w:val="00311828"/>
    <w:rsid w:val="00312149"/>
    <w:rsid w:val="00313398"/>
    <w:rsid w:val="003135CA"/>
    <w:rsid w:val="00313838"/>
    <w:rsid w:val="00314CFA"/>
    <w:rsid w:val="003155BC"/>
    <w:rsid w:val="003156D0"/>
    <w:rsid w:val="00316192"/>
    <w:rsid w:val="00316729"/>
    <w:rsid w:val="0031676D"/>
    <w:rsid w:val="003169F7"/>
    <w:rsid w:val="00316C68"/>
    <w:rsid w:val="00316EE3"/>
    <w:rsid w:val="00316EFB"/>
    <w:rsid w:val="00317522"/>
    <w:rsid w:val="00317768"/>
    <w:rsid w:val="0031777D"/>
    <w:rsid w:val="00317D38"/>
    <w:rsid w:val="00320B64"/>
    <w:rsid w:val="00320D54"/>
    <w:rsid w:val="00320F22"/>
    <w:rsid w:val="00321442"/>
    <w:rsid w:val="00321C27"/>
    <w:rsid w:val="00321EF7"/>
    <w:rsid w:val="003221BF"/>
    <w:rsid w:val="003221C0"/>
    <w:rsid w:val="003225F3"/>
    <w:rsid w:val="003231AD"/>
    <w:rsid w:val="003239DD"/>
    <w:rsid w:val="00323F2A"/>
    <w:rsid w:val="0032437C"/>
    <w:rsid w:val="00324575"/>
    <w:rsid w:val="00324713"/>
    <w:rsid w:val="00324DEC"/>
    <w:rsid w:val="00324FA9"/>
    <w:rsid w:val="00325209"/>
    <w:rsid w:val="00325245"/>
    <w:rsid w:val="0032590D"/>
    <w:rsid w:val="00326062"/>
    <w:rsid w:val="0032673A"/>
    <w:rsid w:val="00326FDE"/>
    <w:rsid w:val="0032734B"/>
    <w:rsid w:val="00330C8A"/>
    <w:rsid w:val="00330D18"/>
    <w:rsid w:val="0033151D"/>
    <w:rsid w:val="003315BD"/>
    <w:rsid w:val="00331E04"/>
    <w:rsid w:val="003320F0"/>
    <w:rsid w:val="0033239F"/>
    <w:rsid w:val="0033281D"/>
    <w:rsid w:val="00332BDE"/>
    <w:rsid w:val="00332CC7"/>
    <w:rsid w:val="00332D5F"/>
    <w:rsid w:val="003330B4"/>
    <w:rsid w:val="00333439"/>
    <w:rsid w:val="00333D79"/>
    <w:rsid w:val="00334E4A"/>
    <w:rsid w:val="0033583D"/>
    <w:rsid w:val="00335914"/>
    <w:rsid w:val="00336BB7"/>
    <w:rsid w:val="003370C6"/>
    <w:rsid w:val="00337903"/>
    <w:rsid w:val="00340283"/>
    <w:rsid w:val="003403F6"/>
    <w:rsid w:val="003404B4"/>
    <w:rsid w:val="003405F6"/>
    <w:rsid w:val="0034104F"/>
    <w:rsid w:val="00341687"/>
    <w:rsid w:val="00341EF4"/>
    <w:rsid w:val="003423C0"/>
    <w:rsid w:val="00343498"/>
    <w:rsid w:val="003438D1"/>
    <w:rsid w:val="00343ED7"/>
    <w:rsid w:val="003444AC"/>
    <w:rsid w:val="0034495A"/>
    <w:rsid w:val="0034496A"/>
    <w:rsid w:val="00345142"/>
    <w:rsid w:val="0034583C"/>
    <w:rsid w:val="00345994"/>
    <w:rsid w:val="00345CD9"/>
    <w:rsid w:val="00345DD9"/>
    <w:rsid w:val="00345F07"/>
    <w:rsid w:val="00346A85"/>
    <w:rsid w:val="0034732B"/>
    <w:rsid w:val="00347405"/>
    <w:rsid w:val="003479A3"/>
    <w:rsid w:val="00347CE0"/>
    <w:rsid w:val="00347FF1"/>
    <w:rsid w:val="003507F8"/>
    <w:rsid w:val="003508CF"/>
    <w:rsid w:val="00350F8D"/>
    <w:rsid w:val="003518E2"/>
    <w:rsid w:val="00351A62"/>
    <w:rsid w:val="00351B36"/>
    <w:rsid w:val="003522D6"/>
    <w:rsid w:val="0035232E"/>
    <w:rsid w:val="0035240D"/>
    <w:rsid w:val="00352CFE"/>
    <w:rsid w:val="00352E22"/>
    <w:rsid w:val="00353035"/>
    <w:rsid w:val="003546A4"/>
    <w:rsid w:val="00354BAE"/>
    <w:rsid w:val="00354D9C"/>
    <w:rsid w:val="00354E92"/>
    <w:rsid w:val="003556BD"/>
    <w:rsid w:val="00356547"/>
    <w:rsid w:val="00357424"/>
    <w:rsid w:val="003578E5"/>
    <w:rsid w:val="00357BC5"/>
    <w:rsid w:val="003606C8"/>
    <w:rsid w:val="003608A0"/>
    <w:rsid w:val="0036155F"/>
    <w:rsid w:val="00361686"/>
    <w:rsid w:val="00362667"/>
    <w:rsid w:val="00362A54"/>
    <w:rsid w:val="00363112"/>
    <w:rsid w:val="00364357"/>
    <w:rsid w:val="0036483F"/>
    <w:rsid w:val="00365798"/>
    <w:rsid w:val="00365941"/>
    <w:rsid w:val="00365DDE"/>
    <w:rsid w:val="00365E64"/>
    <w:rsid w:val="00365EA6"/>
    <w:rsid w:val="00366F7E"/>
    <w:rsid w:val="0036775D"/>
    <w:rsid w:val="00367B72"/>
    <w:rsid w:val="0037019B"/>
    <w:rsid w:val="003701E0"/>
    <w:rsid w:val="003715F2"/>
    <w:rsid w:val="003716DD"/>
    <w:rsid w:val="00372DE8"/>
    <w:rsid w:val="00373826"/>
    <w:rsid w:val="00373B8B"/>
    <w:rsid w:val="00373FB3"/>
    <w:rsid w:val="0037460F"/>
    <w:rsid w:val="00374A17"/>
    <w:rsid w:val="00375207"/>
    <w:rsid w:val="003756B7"/>
    <w:rsid w:val="00375E46"/>
    <w:rsid w:val="003763BD"/>
    <w:rsid w:val="0037662C"/>
    <w:rsid w:val="0037666E"/>
    <w:rsid w:val="00376802"/>
    <w:rsid w:val="003771D6"/>
    <w:rsid w:val="0037757C"/>
    <w:rsid w:val="00380909"/>
    <w:rsid w:val="00381111"/>
    <w:rsid w:val="0038159E"/>
    <w:rsid w:val="003815B3"/>
    <w:rsid w:val="003821FD"/>
    <w:rsid w:val="003824A7"/>
    <w:rsid w:val="00382B92"/>
    <w:rsid w:val="00382C7B"/>
    <w:rsid w:val="00382F0A"/>
    <w:rsid w:val="00384B10"/>
    <w:rsid w:val="00386378"/>
    <w:rsid w:val="00387AFF"/>
    <w:rsid w:val="00387C85"/>
    <w:rsid w:val="00387F0D"/>
    <w:rsid w:val="003902C3"/>
    <w:rsid w:val="003904B6"/>
    <w:rsid w:val="00390895"/>
    <w:rsid w:val="00390BBF"/>
    <w:rsid w:val="00390CC5"/>
    <w:rsid w:val="003916F7"/>
    <w:rsid w:val="00391B12"/>
    <w:rsid w:val="00391F79"/>
    <w:rsid w:val="00392064"/>
    <w:rsid w:val="0039208B"/>
    <w:rsid w:val="003922F1"/>
    <w:rsid w:val="003923DD"/>
    <w:rsid w:val="003927E2"/>
    <w:rsid w:val="00392B73"/>
    <w:rsid w:val="00392BE0"/>
    <w:rsid w:val="00392DB0"/>
    <w:rsid w:val="00393293"/>
    <w:rsid w:val="003933EC"/>
    <w:rsid w:val="0039405D"/>
    <w:rsid w:val="00394EE0"/>
    <w:rsid w:val="00395AA3"/>
    <w:rsid w:val="00396370"/>
    <w:rsid w:val="0039669A"/>
    <w:rsid w:val="00396C83"/>
    <w:rsid w:val="00397724"/>
    <w:rsid w:val="00397776"/>
    <w:rsid w:val="003A0007"/>
    <w:rsid w:val="003A0667"/>
    <w:rsid w:val="003A07BB"/>
    <w:rsid w:val="003A146A"/>
    <w:rsid w:val="003A161C"/>
    <w:rsid w:val="003A1BC7"/>
    <w:rsid w:val="003A1C57"/>
    <w:rsid w:val="003A1CD8"/>
    <w:rsid w:val="003A21D5"/>
    <w:rsid w:val="003A25E1"/>
    <w:rsid w:val="003A28B8"/>
    <w:rsid w:val="003A68D0"/>
    <w:rsid w:val="003A68DC"/>
    <w:rsid w:val="003A6901"/>
    <w:rsid w:val="003A69B4"/>
    <w:rsid w:val="003A6D30"/>
    <w:rsid w:val="003A71AF"/>
    <w:rsid w:val="003A7387"/>
    <w:rsid w:val="003A7504"/>
    <w:rsid w:val="003A7618"/>
    <w:rsid w:val="003A7BE8"/>
    <w:rsid w:val="003B0F43"/>
    <w:rsid w:val="003B18C4"/>
    <w:rsid w:val="003B1F13"/>
    <w:rsid w:val="003B22E6"/>
    <w:rsid w:val="003B2B9B"/>
    <w:rsid w:val="003B2E4B"/>
    <w:rsid w:val="003B34B9"/>
    <w:rsid w:val="003B399D"/>
    <w:rsid w:val="003B3EA9"/>
    <w:rsid w:val="003B41EB"/>
    <w:rsid w:val="003B4359"/>
    <w:rsid w:val="003B4713"/>
    <w:rsid w:val="003B48E5"/>
    <w:rsid w:val="003B5CFC"/>
    <w:rsid w:val="003B6079"/>
    <w:rsid w:val="003B68A8"/>
    <w:rsid w:val="003B68B3"/>
    <w:rsid w:val="003C04F2"/>
    <w:rsid w:val="003C11C1"/>
    <w:rsid w:val="003C194F"/>
    <w:rsid w:val="003C20B6"/>
    <w:rsid w:val="003C2691"/>
    <w:rsid w:val="003C2F3F"/>
    <w:rsid w:val="003C3270"/>
    <w:rsid w:val="003C3A29"/>
    <w:rsid w:val="003C4935"/>
    <w:rsid w:val="003C4FD8"/>
    <w:rsid w:val="003C5188"/>
    <w:rsid w:val="003C5BCC"/>
    <w:rsid w:val="003C5FE4"/>
    <w:rsid w:val="003C6035"/>
    <w:rsid w:val="003C7E16"/>
    <w:rsid w:val="003D032D"/>
    <w:rsid w:val="003D14BB"/>
    <w:rsid w:val="003D1739"/>
    <w:rsid w:val="003D17D6"/>
    <w:rsid w:val="003D1802"/>
    <w:rsid w:val="003D25FB"/>
    <w:rsid w:val="003D280B"/>
    <w:rsid w:val="003D2B76"/>
    <w:rsid w:val="003D3193"/>
    <w:rsid w:val="003D3710"/>
    <w:rsid w:val="003D3CEB"/>
    <w:rsid w:val="003D4085"/>
    <w:rsid w:val="003D43D6"/>
    <w:rsid w:val="003D4CEB"/>
    <w:rsid w:val="003D4E48"/>
    <w:rsid w:val="003D5B76"/>
    <w:rsid w:val="003D5E64"/>
    <w:rsid w:val="003D64C2"/>
    <w:rsid w:val="003D6E73"/>
    <w:rsid w:val="003D70F8"/>
    <w:rsid w:val="003E079E"/>
    <w:rsid w:val="003E0B23"/>
    <w:rsid w:val="003E1B0C"/>
    <w:rsid w:val="003E1DFE"/>
    <w:rsid w:val="003E26AE"/>
    <w:rsid w:val="003E27AA"/>
    <w:rsid w:val="003E28F5"/>
    <w:rsid w:val="003E341E"/>
    <w:rsid w:val="003E3657"/>
    <w:rsid w:val="003E36AC"/>
    <w:rsid w:val="003E36DA"/>
    <w:rsid w:val="003E3CF7"/>
    <w:rsid w:val="003E444B"/>
    <w:rsid w:val="003E48C6"/>
    <w:rsid w:val="003E4BF8"/>
    <w:rsid w:val="003E5D76"/>
    <w:rsid w:val="003E6423"/>
    <w:rsid w:val="003E6A5A"/>
    <w:rsid w:val="003E6CD5"/>
    <w:rsid w:val="003E6EB0"/>
    <w:rsid w:val="003E6EF1"/>
    <w:rsid w:val="003E7F66"/>
    <w:rsid w:val="003F07A9"/>
    <w:rsid w:val="003F0B9A"/>
    <w:rsid w:val="003F0D59"/>
    <w:rsid w:val="003F0E25"/>
    <w:rsid w:val="003F113A"/>
    <w:rsid w:val="003F11BD"/>
    <w:rsid w:val="003F1563"/>
    <w:rsid w:val="003F1932"/>
    <w:rsid w:val="003F1CEA"/>
    <w:rsid w:val="003F32AB"/>
    <w:rsid w:val="003F3699"/>
    <w:rsid w:val="003F3936"/>
    <w:rsid w:val="003F3DEB"/>
    <w:rsid w:val="003F3E43"/>
    <w:rsid w:val="003F3E6D"/>
    <w:rsid w:val="003F4E89"/>
    <w:rsid w:val="003F54CB"/>
    <w:rsid w:val="003F7720"/>
    <w:rsid w:val="003F7E63"/>
    <w:rsid w:val="0040024C"/>
    <w:rsid w:val="00400C18"/>
    <w:rsid w:val="00400DF0"/>
    <w:rsid w:val="00400E49"/>
    <w:rsid w:val="00400ED9"/>
    <w:rsid w:val="00401551"/>
    <w:rsid w:val="0040179B"/>
    <w:rsid w:val="00401DF0"/>
    <w:rsid w:val="00402228"/>
    <w:rsid w:val="0040255D"/>
    <w:rsid w:val="0040354A"/>
    <w:rsid w:val="00403B4B"/>
    <w:rsid w:val="004049F3"/>
    <w:rsid w:val="00404E49"/>
    <w:rsid w:val="00405C08"/>
    <w:rsid w:val="00405DC5"/>
    <w:rsid w:val="004063C5"/>
    <w:rsid w:val="004065C6"/>
    <w:rsid w:val="00406600"/>
    <w:rsid w:val="00407852"/>
    <w:rsid w:val="00407946"/>
    <w:rsid w:val="00407EB4"/>
    <w:rsid w:val="00410036"/>
    <w:rsid w:val="00410048"/>
    <w:rsid w:val="004100DA"/>
    <w:rsid w:val="004106D0"/>
    <w:rsid w:val="00412909"/>
    <w:rsid w:val="00412B94"/>
    <w:rsid w:val="00413BC5"/>
    <w:rsid w:val="00413CC3"/>
    <w:rsid w:val="00413E7C"/>
    <w:rsid w:val="004149E2"/>
    <w:rsid w:val="00415192"/>
    <w:rsid w:val="004157D7"/>
    <w:rsid w:val="00415A6A"/>
    <w:rsid w:val="00415B27"/>
    <w:rsid w:val="00415E8C"/>
    <w:rsid w:val="004163E6"/>
    <w:rsid w:val="00416405"/>
    <w:rsid w:val="00416A8D"/>
    <w:rsid w:val="00416D22"/>
    <w:rsid w:val="00416EA5"/>
    <w:rsid w:val="004170C1"/>
    <w:rsid w:val="0041741F"/>
    <w:rsid w:val="0041768C"/>
    <w:rsid w:val="00417D1B"/>
    <w:rsid w:val="00420646"/>
    <w:rsid w:val="00420928"/>
    <w:rsid w:val="00420EA9"/>
    <w:rsid w:val="0042140D"/>
    <w:rsid w:val="00421908"/>
    <w:rsid w:val="00421C2A"/>
    <w:rsid w:val="0042209A"/>
    <w:rsid w:val="00422C7C"/>
    <w:rsid w:val="00422E49"/>
    <w:rsid w:val="00423338"/>
    <w:rsid w:val="00423686"/>
    <w:rsid w:val="0042492C"/>
    <w:rsid w:val="00424EF9"/>
    <w:rsid w:val="0042540C"/>
    <w:rsid w:val="004258D1"/>
    <w:rsid w:val="00425A0B"/>
    <w:rsid w:val="00427D41"/>
    <w:rsid w:val="00430B9A"/>
    <w:rsid w:val="00430CA5"/>
    <w:rsid w:val="00430DE6"/>
    <w:rsid w:val="0043103C"/>
    <w:rsid w:val="004312B5"/>
    <w:rsid w:val="00431535"/>
    <w:rsid w:val="00431621"/>
    <w:rsid w:val="004316CC"/>
    <w:rsid w:val="004316E9"/>
    <w:rsid w:val="004317BB"/>
    <w:rsid w:val="00432859"/>
    <w:rsid w:val="00432C91"/>
    <w:rsid w:val="00433D10"/>
    <w:rsid w:val="00434A80"/>
    <w:rsid w:val="00434AC4"/>
    <w:rsid w:val="00434F2B"/>
    <w:rsid w:val="004350D4"/>
    <w:rsid w:val="004352F5"/>
    <w:rsid w:val="004356B8"/>
    <w:rsid w:val="00435ADD"/>
    <w:rsid w:val="00435E95"/>
    <w:rsid w:val="00435F7F"/>
    <w:rsid w:val="00436163"/>
    <w:rsid w:val="0043623E"/>
    <w:rsid w:val="00436FAD"/>
    <w:rsid w:val="00440272"/>
    <w:rsid w:val="00440DC2"/>
    <w:rsid w:val="00441BFA"/>
    <w:rsid w:val="00441FFF"/>
    <w:rsid w:val="00442681"/>
    <w:rsid w:val="004438B9"/>
    <w:rsid w:val="00443B55"/>
    <w:rsid w:val="00443BB2"/>
    <w:rsid w:val="00444592"/>
    <w:rsid w:val="00444776"/>
    <w:rsid w:val="0044485E"/>
    <w:rsid w:val="004458AE"/>
    <w:rsid w:val="00445974"/>
    <w:rsid w:val="00445C36"/>
    <w:rsid w:val="0044700D"/>
    <w:rsid w:val="00447790"/>
    <w:rsid w:val="004478FF"/>
    <w:rsid w:val="00447F45"/>
    <w:rsid w:val="00451AEB"/>
    <w:rsid w:val="0045279C"/>
    <w:rsid w:val="00452A97"/>
    <w:rsid w:val="00452D8D"/>
    <w:rsid w:val="004534D4"/>
    <w:rsid w:val="00453A27"/>
    <w:rsid w:val="00453AF1"/>
    <w:rsid w:val="00454790"/>
    <w:rsid w:val="00454CD0"/>
    <w:rsid w:val="00454EAD"/>
    <w:rsid w:val="004556E7"/>
    <w:rsid w:val="00455F55"/>
    <w:rsid w:val="0045654C"/>
    <w:rsid w:val="004573DA"/>
    <w:rsid w:val="00457681"/>
    <w:rsid w:val="004578A9"/>
    <w:rsid w:val="00460314"/>
    <w:rsid w:val="00460FD0"/>
    <w:rsid w:val="004610EE"/>
    <w:rsid w:val="00461FAB"/>
    <w:rsid w:val="00462403"/>
    <w:rsid w:val="00462DC5"/>
    <w:rsid w:val="004631F8"/>
    <w:rsid w:val="004632EE"/>
    <w:rsid w:val="00463DC8"/>
    <w:rsid w:val="00463EE8"/>
    <w:rsid w:val="00464570"/>
    <w:rsid w:val="004647AC"/>
    <w:rsid w:val="00464BBA"/>
    <w:rsid w:val="00464C3A"/>
    <w:rsid w:val="00464F15"/>
    <w:rsid w:val="00465411"/>
    <w:rsid w:val="004655BC"/>
    <w:rsid w:val="00465777"/>
    <w:rsid w:val="00465CAC"/>
    <w:rsid w:val="004660E3"/>
    <w:rsid w:val="004665F9"/>
    <w:rsid w:val="00467530"/>
    <w:rsid w:val="00467FB3"/>
    <w:rsid w:val="00470043"/>
    <w:rsid w:val="0047030A"/>
    <w:rsid w:val="00470422"/>
    <w:rsid w:val="00470691"/>
    <w:rsid w:val="00471311"/>
    <w:rsid w:val="004719FB"/>
    <w:rsid w:val="00471D8A"/>
    <w:rsid w:val="0047210B"/>
    <w:rsid w:val="00472401"/>
    <w:rsid w:val="004738A0"/>
    <w:rsid w:val="0047443E"/>
    <w:rsid w:val="004748E6"/>
    <w:rsid w:val="00476201"/>
    <w:rsid w:val="00476F04"/>
    <w:rsid w:val="004779D9"/>
    <w:rsid w:val="00477BDD"/>
    <w:rsid w:val="00477EE8"/>
    <w:rsid w:val="0048001B"/>
    <w:rsid w:val="00480C06"/>
    <w:rsid w:val="00480E24"/>
    <w:rsid w:val="00480EA8"/>
    <w:rsid w:val="00481EF7"/>
    <w:rsid w:val="00482AA1"/>
    <w:rsid w:val="0048350C"/>
    <w:rsid w:val="00483705"/>
    <w:rsid w:val="00483EE9"/>
    <w:rsid w:val="00483F79"/>
    <w:rsid w:val="0048449C"/>
    <w:rsid w:val="00484A51"/>
    <w:rsid w:val="00484B09"/>
    <w:rsid w:val="00485E0E"/>
    <w:rsid w:val="00485E1A"/>
    <w:rsid w:val="00486928"/>
    <w:rsid w:val="0048721F"/>
    <w:rsid w:val="00487617"/>
    <w:rsid w:val="0049116C"/>
    <w:rsid w:val="004911C8"/>
    <w:rsid w:val="004916F8"/>
    <w:rsid w:val="004917AD"/>
    <w:rsid w:val="00491B1B"/>
    <w:rsid w:val="00491F3B"/>
    <w:rsid w:val="004929B6"/>
    <w:rsid w:val="00492C2D"/>
    <w:rsid w:val="00492E1A"/>
    <w:rsid w:val="00494488"/>
    <w:rsid w:val="004947B4"/>
    <w:rsid w:val="00494D9A"/>
    <w:rsid w:val="00494F1A"/>
    <w:rsid w:val="00494FE8"/>
    <w:rsid w:val="004957DE"/>
    <w:rsid w:val="0049592E"/>
    <w:rsid w:val="00495BBA"/>
    <w:rsid w:val="00496083"/>
    <w:rsid w:val="00497A5A"/>
    <w:rsid w:val="00497D77"/>
    <w:rsid w:val="004A0067"/>
    <w:rsid w:val="004A01D8"/>
    <w:rsid w:val="004A06D3"/>
    <w:rsid w:val="004A08DB"/>
    <w:rsid w:val="004A09BC"/>
    <w:rsid w:val="004A0B43"/>
    <w:rsid w:val="004A1119"/>
    <w:rsid w:val="004A14D2"/>
    <w:rsid w:val="004A1C69"/>
    <w:rsid w:val="004A2C2A"/>
    <w:rsid w:val="004A3A8D"/>
    <w:rsid w:val="004A3B06"/>
    <w:rsid w:val="004A3B72"/>
    <w:rsid w:val="004A3EBE"/>
    <w:rsid w:val="004A431A"/>
    <w:rsid w:val="004A4359"/>
    <w:rsid w:val="004A4915"/>
    <w:rsid w:val="004A4E77"/>
    <w:rsid w:val="004A53B8"/>
    <w:rsid w:val="004A53FE"/>
    <w:rsid w:val="004A574B"/>
    <w:rsid w:val="004A5AF3"/>
    <w:rsid w:val="004A6FE5"/>
    <w:rsid w:val="004A7124"/>
    <w:rsid w:val="004A72CC"/>
    <w:rsid w:val="004A73DE"/>
    <w:rsid w:val="004A746E"/>
    <w:rsid w:val="004B0289"/>
    <w:rsid w:val="004B0650"/>
    <w:rsid w:val="004B087F"/>
    <w:rsid w:val="004B0BD8"/>
    <w:rsid w:val="004B1044"/>
    <w:rsid w:val="004B1237"/>
    <w:rsid w:val="004B1767"/>
    <w:rsid w:val="004B18EB"/>
    <w:rsid w:val="004B1DEF"/>
    <w:rsid w:val="004B2234"/>
    <w:rsid w:val="004B2536"/>
    <w:rsid w:val="004B2770"/>
    <w:rsid w:val="004B28F1"/>
    <w:rsid w:val="004B2AAE"/>
    <w:rsid w:val="004B2F3C"/>
    <w:rsid w:val="004B356C"/>
    <w:rsid w:val="004B3EC4"/>
    <w:rsid w:val="004B4022"/>
    <w:rsid w:val="004B5EB4"/>
    <w:rsid w:val="004B5FCB"/>
    <w:rsid w:val="004B6439"/>
    <w:rsid w:val="004B6455"/>
    <w:rsid w:val="004B659F"/>
    <w:rsid w:val="004B6B81"/>
    <w:rsid w:val="004B6DC5"/>
    <w:rsid w:val="004B6E93"/>
    <w:rsid w:val="004B713B"/>
    <w:rsid w:val="004C0801"/>
    <w:rsid w:val="004C0DFE"/>
    <w:rsid w:val="004C0FFE"/>
    <w:rsid w:val="004C1AD7"/>
    <w:rsid w:val="004C1BEF"/>
    <w:rsid w:val="004C22C4"/>
    <w:rsid w:val="004C2321"/>
    <w:rsid w:val="004C23CD"/>
    <w:rsid w:val="004C3350"/>
    <w:rsid w:val="004C3A46"/>
    <w:rsid w:val="004C3B97"/>
    <w:rsid w:val="004C481D"/>
    <w:rsid w:val="004C4841"/>
    <w:rsid w:val="004C5427"/>
    <w:rsid w:val="004C5475"/>
    <w:rsid w:val="004C55B8"/>
    <w:rsid w:val="004C5915"/>
    <w:rsid w:val="004C5D00"/>
    <w:rsid w:val="004C6173"/>
    <w:rsid w:val="004C689D"/>
    <w:rsid w:val="004C7E81"/>
    <w:rsid w:val="004C7EBF"/>
    <w:rsid w:val="004D0170"/>
    <w:rsid w:val="004D07D4"/>
    <w:rsid w:val="004D0D42"/>
    <w:rsid w:val="004D1079"/>
    <w:rsid w:val="004D11FC"/>
    <w:rsid w:val="004D1592"/>
    <w:rsid w:val="004D1617"/>
    <w:rsid w:val="004D188A"/>
    <w:rsid w:val="004D192B"/>
    <w:rsid w:val="004D1FD0"/>
    <w:rsid w:val="004D2EFB"/>
    <w:rsid w:val="004D2F1B"/>
    <w:rsid w:val="004D37B2"/>
    <w:rsid w:val="004D3C9E"/>
    <w:rsid w:val="004D41F6"/>
    <w:rsid w:val="004D4CC2"/>
    <w:rsid w:val="004D4D75"/>
    <w:rsid w:val="004D5384"/>
    <w:rsid w:val="004D5E72"/>
    <w:rsid w:val="004D691E"/>
    <w:rsid w:val="004D7516"/>
    <w:rsid w:val="004D7A78"/>
    <w:rsid w:val="004E0103"/>
    <w:rsid w:val="004E02EB"/>
    <w:rsid w:val="004E0FC7"/>
    <w:rsid w:val="004E11F9"/>
    <w:rsid w:val="004E150D"/>
    <w:rsid w:val="004E1A09"/>
    <w:rsid w:val="004E1A71"/>
    <w:rsid w:val="004E2596"/>
    <w:rsid w:val="004E3C0C"/>
    <w:rsid w:val="004E5023"/>
    <w:rsid w:val="004E5138"/>
    <w:rsid w:val="004E5B2F"/>
    <w:rsid w:val="004E61E4"/>
    <w:rsid w:val="004E674B"/>
    <w:rsid w:val="004E6982"/>
    <w:rsid w:val="004E6AF0"/>
    <w:rsid w:val="004E71EE"/>
    <w:rsid w:val="004E78E4"/>
    <w:rsid w:val="004E78F1"/>
    <w:rsid w:val="004E7DBD"/>
    <w:rsid w:val="004E7E19"/>
    <w:rsid w:val="004F02CC"/>
    <w:rsid w:val="004F078C"/>
    <w:rsid w:val="004F0907"/>
    <w:rsid w:val="004F13B5"/>
    <w:rsid w:val="004F175A"/>
    <w:rsid w:val="004F211F"/>
    <w:rsid w:val="004F219C"/>
    <w:rsid w:val="004F2D81"/>
    <w:rsid w:val="004F36C5"/>
    <w:rsid w:val="004F381D"/>
    <w:rsid w:val="004F3FE0"/>
    <w:rsid w:val="004F4057"/>
    <w:rsid w:val="004F48B7"/>
    <w:rsid w:val="004F4BDB"/>
    <w:rsid w:val="004F52DC"/>
    <w:rsid w:val="004F52F0"/>
    <w:rsid w:val="004F5600"/>
    <w:rsid w:val="004F5870"/>
    <w:rsid w:val="004F58B8"/>
    <w:rsid w:val="004F5C14"/>
    <w:rsid w:val="004F620F"/>
    <w:rsid w:val="004F6973"/>
    <w:rsid w:val="004F6B44"/>
    <w:rsid w:val="004F6B98"/>
    <w:rsid w:val="004F7839"/>
    <w:rsid w:val="004F7C97"/>
    <w:rsid w:val="004F7D5A"/>
    <w:rsid w:val="004F7FE3"/>
    <w:rsid w:val="005000EC"/>
    <w:rsid w:val="005001BB"/>
    <w:rsid w:val="0050020D"/>
    <w:rsid w:val="00500247"/>
    <w:rsid w:val="005014E4"/>
    <w:rsid w:val="00502135"/>
    <w:rsid w:val="00502663"/>
    <w:rsid w:val="00502D49"/>
    <w:rsid w:val="005033FF"/>
    <w:rsid w:val="00503628"/>
    <w:rsid w:val="005036B3"/>
    <w:rsid w:val="005036E7"/>
    <w:rsid w:val="00503B89"/>
    <w:rsid w:val="00504071"/>
    <w:rsid w:val="0050478C"/>
    <w:rsid w:val="005048E2"/>
    <w:rsid w:val="00504C12"/>
    <w:rsid w:val="00505014"/>
    <w:rsid w:val="0050543B"/>
    <w:rsid w:val="005061D0"/>
    <w:rsid w:val="00506426"/>
    <w:rsid w:val="00506516"/>
    <w:rsid w:val="00506923"/>
    <w:rsid w:val="00506BFA"/>
    <w:rsid w:val="00506F1D"/>
    <w:rsid w:val="00507118"/>
    <w:rsid w:val="0050755D"/>
    <w:rsid w:val="005078A0"/>
    <w:rsid w:val="00507E15"/>
    <w:rsid w:val="005105F0"/>
    <w:rsid w:val="0051093A"/>
    <w:rsid w:val="00510A0F"/>
    <w:rsid w:val="00511554"/>
    <w:rsid w:val="0051155F"/>
    <w:rsid w:val="00511663"/>
    <w:rsid w:val="005124D2"/>
    <w:rsid w:val="005125BE"/>
    <w:rsid w:val="005125C7"/>
    <w:rsid w:val="0051296A"/>
    <w:rsid w:val="00512FB2"/>
    <w:rsid w:val="00513340"/>
    <w:rsid w:val="005138A7"/>
    <w:rsid w:val="00513FA0"/>
    <w:rsid w:val="005147B2"/>
    <w:rsid w:val="00514B4F"/>
    <w:rsid w:val="00514DDF"/>
    <w:rsid w:val="0051525C"/>
    <w:rsid w:val="005157F2"/>
    <w:rsid w:val="00515A37"/>
    <w:rsid w:val="00516593"/>
    <w:rsid w:val="0051757A"/>
    <w:rsid w:val="005178A4"/>
    <w:rsid w:val="00517D56"/>
    <w:rsid w:val="0052016D"/>
    <w:rsid w:val="0052060C"/>
    <w:rsid w:val="005210F0"/>
    <w:rsid w:val="0052113B"/>
    <w:rsid w:val="00521D44"/>
    <w:rsid w:val="00521E09"/>
    <w:rsid w:val="00521FA9"/>
    <w:rsid w:val="005226AF"/>
    <w:rsid w:val="005234B4"/>
    <w:rsid w:val="005241C6"/>
    <w:rsid w:val="0052488E"/>
    <w:rsid w:val="005254C3"/>
    <w:rsid w:val="005254D3"/>
    <w:rsid w:val="005257B0"/>
    <w:rsid w:val="0052674B"/>
    <w:rsid w:val="00527C57"/>
    <w:rsid w:val="00530259"/>
    <w:rsid w:val="005309C4"/>
    <w:rsid w:val="00530A73"/>
    <w:rsid w:val="00531CC3"/>
    <w:rsid w:val="005322FD"/>
    <w:rsid w:val="00532E5C"/>
    <w:rsid w:val="00533021"/>
    <w:rsid w:val="00533DE2"/>
    <w:rsid w:val="00534374"/>
    <w:rsid w:val="00534452"/>
    <w:rsid w:val="005347A6"/>
    <w:rsid w:val="00534979"/>
    <w:rsid w:val="00534E00"/>
    <w:rsid w:val="005357D6"/>
    <w:rsid w:val="00536057"/>
    <w:rsid w:val="005373CC"/>
    <w:rsid w:val="00537EE9"/>
    <w:rsid w:val="00537EFF"/>
    <w:rsid w:val="0054011A"/>
    <w:rsid w:val="005405FE"/>
    <w:rsid w:val="00540F08"/>
    <w:rsid w:val="00541020"/>
    <w:rsid w:val="00541523"/>
    <w:rsid w:val="00541A3A"/>
    <w:rsid w:val="0054282F"/>
    <w:rsid w:val="00542B65"/>
    <w:rsid w:val="00542BC5"/>
    <w:rsid w:val="00542BEB"/>
    <w:rsid w:val="00542E75"/>
    <w:rsid w:val="0054300D"/>
    <w:rsid w:val="00543C11"/>
    <w:rsid w:val="00544804"/>
    <w:rsid w:val="00544E00"/>
    <w:rsid w:val="005452DB"/>
    <w:rsid w:val="0054574F"/>
    <w:rsid w:val="00545DBC"/>
    <w:rsid w:val="005464EE"/>
    <w:rsid w:val="00546711"/>
    <w:rsid w:val="00546B8C"/>
    <w:rsid w:val="0054754A"/>
    <w:rsid w:val="005476ED"/>
    <w:rsid w:val="00547B6E"/>
    <w:rsid w:val="00547CAF"/>
    <w:rsid w:val="00550749"/>
    <w:rsid w:val="005516FE"/>
    <w:rsid w:val="00552A1C"/>
    <w:rsid w:val="00552ACE"/>
    <w:rsid w:val="00552E8D"/>
    <w:rsid w:val="005535ED"/>
    <w:rsid w:val="0055379D"/>
    <w:rsid w:val="005538EC"/>
    <w:rsid w:val="00553C98"/>
    <w:rsid w:val="0055423A"/>
    <w:rsid w:val="00554512"/>
    <w:rsid w:val="00556751"/>
    <w:rsid w:val="00557548"/>
    <w:rsid w:val="005609E5"/>
    <w:rsid w:val="00560B68"/>
    <w:rsid w:val="00560F82"/>
    <w:rsid w:val="0056114A"/>
    <w:rsid w:val="005619D0"/>
    <w:rsid w:val="00561D81"/>
    <w:rsid w:val="00562379"/>
    <w:rsid w:val="00563437"/>
    <w:rsid w:val="00563C96"/>
    <w:rsid w:val="00563F4E"/>
    <w:rsid w:val="00564315"/>
    <w:rsid w:val="00564542"/>
    <w:rsid w:val="00564629"/>
    <w:rsid w:val="00564BC4"/>
    <w:rsid w:val="00565D41"/>
    <w:rsid w:val="00566084"/>
    <w:rsid w:val="005662BA"/>
    <w:rsid w:val="005668DC"/>
    <w:rsid w:val="00566CBD"/>
    <w:rsid w:val="0056744D"/>
    <w:rsid w:val="005677AF"/>
    <w:rsid w:val="00567888"/>
    <w:rsid w:val="00567C24"/>
    <w:rsid w:val="0057114B"/>
    <w:rsid w:val="0057239D"/>
    <w:rsid w:val="005725FB"/>
    <w:rsid w:val="00572AB8"/>
    <w:rsid w:val="00572F84"/>
    <w:rsid w:val="005756EB"/>
    <w:rsid w:val="005757D7"/>
    <w:rsid w:val="00575967"/>
    <w:rsid w:val="00575FB6"/>
    <w:rsid w:val="00577444"/>
    <w:rsid w:val="005775B5"/>
    <w:rsid w:val="005801CA"/>
    <w:rsid w:val="00580682"/>
    <w:rsid w:val="00580929"/>
    <w:rsid w:val="00581250"/>
    <w:rsid w:val="0058215F"/>
    <w:rsid w:val="00582B1A"/>
    <w:rsid w:val="005842A6"/>
    <w:rsid w:val="00584388"/>
    <w:rsid w:val="005846B1"/>
    <w:rsid w:val="0058477B"/>
    <w:rsid w:val="005847B1"/>
    <w:rsid w:val="00584C14"/>
    <w:rsid w:val="00585BB2"/>
    <w:rsid w:val="00585FF5"/>
    <w:rsid w:val="00586920"/>
    <w:rsid w:val="00586B1F"/>
    <w:rsid w:val="00587F79"/>
    <w:rsid w:val="00590833"/>
    <w:rsid w:val="005913CE"/>
    <w:rsid w:val="005930A8"/>
    <w:rsid w:val="005933CA"/>
    <w:rsid w:val="0059439C"/>
    <w:rsid w:val="00594541"/>
    <w:rsid w:val="00595BC7"/>
    <w:rsid w:val="00595C90"/>
    <w:rsid w:val="005962B8"/>
    <w:rsid w:val="005965E8"/>
    <w:rsid w:val="00596A12"/>
    <w:rsid w:val="00597CB5"/>
    <w:rsid w:val="00597DBC"/>
    <w:rsid w:val="005A0C03"/>
    <w:rsid w:val="005A11AE"/>
    <w:rsid w:val="005A146C"/>
    <w:rsid w:val="005A1F80"/>
    <w:rsid w:val="005A2A54"/>
    <w:rsid w:val="005A2A66"/>
    <w:rsid w:val="005A2E96"/>
    <w:rsid w:val="005A2FE2"/>
    <w:rsid w:val="005A4504"/>
    <w:rsid w:val="005A4EC3"/>
    <w:rsid w:val="005A5908"/>
    <w:rsid w:val="005A5D12"/>
    <w:rsid w:val="005A5F7C"/>
    <w:rsid w:val="005A69B2"/>
    <w:rsid w:val="005A7308"/>
    <w:rsid w:val="005A7C7A"/>
    <w:rsid w:val="005B0DAF"/>
    <w:rsid w:val="005B1523"/>
    <w:rsid w:val="005B157B"/>
    <w:rsid w:val="005B2047"/>
    <w:rsid w:val="005B22BD"/>
    <w:rsid w:val="005B2E7B"/>
    <w:rsid w:val="005B3FC3"/>
    <w:rsid w:val="005B535A"/>
    <w:rsid w:val="005B5477"/>
    <w:rsid w:val="005B5B5E"/>
    <w:rsid w:val="005B71AD"/>
    <w:rsid w:val="005B79CA"/>
    <w:rsid w:val="005B7A9E"/>
    <w:rsid w:val="005B7F47"/>
    <w:rsid w:val="005C0ACB"/>
    <w:rsid w:val="005C0D87"/>
    <w:rsid w:val="005C0FB3"/>
    <w:rsid w:val="005C102D"/>
    <w:rsid w:val="005C13F6"/>
    <w:rsid w:val="005C2067"/>
    <w:rsid w:val="005C2B82"/>
    <w:rsid w:val="005C2C71"/>
    <w:rsid w:val="005C2F04"/>
    <w:rsid w:val="005C3143"/>
    <w:rsid w:val="005C3B27"/>
    <w:rsid w:val="005C3CA7"/>
    <w:rsid w:val="005C4290"/>
    <w:rsid w:val="005C4423"/>
    <w:rsid w:val="005C5B82"/>
    <w:rsid w:val="005C61ED"/>
    <w:rsid w:val="005C65FE"/>
    <w:rsid w:val="005C6889"/>
    <w:rsid w:val="005C6AFE"/>
    <w:rsid w:val="005C6D71"/>
    <w:rsid w:val="005C6D97"/>
    <w:rsid w:val="005C7021"/>
    <w:rsid w:val="005C70EE"/>
    <w:rsid w:val="005C7254"/>
    <w:rsid w:val="005C7522"/>
    <w:rsid w:val="005C7526"/>
    <w:rsid w:val="005C7909"/>
    <w:rsid w:val="005C799E"/>
    <w:rsid w:val="005C7F1B"/>
    <w:rsid w:val="005D02D7"/>
    <w:rsid w:val="005D04A1"/>
    <w:rsid w:val="005D05B5"/>
    <w:rsid w:val="005D09A0"/>
    <w:rsid w:val="005D143B"/>
    <w:rsid w:val="005D1976"/>
    <w:rsid w:val="005D2332"/>
    <w:rsid w:val="005D248C"/>
    <w:rsid w:val="005D26D2"/>
    <w:rsid w:val="005D274A"/>
    <w:rsid w:val="005D2802"/>
    <w:rsid w:val="005D3509"/>
    <w:rsid w:val="005D37BB"/>
    <w:rsid w:val="005D4C73"/>
    <w:rsid w:val="005D5766"/>
    <w:rsid w:val="005D5AB5"/>
    <w:rsid w:val="005D5C2C"/>
    <w:rsid w:val="005D626B"/>
    <w:rsid w:val="005D6DE3"/>
    <w:rsid w:val="005D6E9F"/>
    <w:rsid w:val="005D71EB"/>
    <w:rsid w:val="005E0062"/>
    <w:rsid w:val="005E08FB"/>
    <w:rsid w:val="005E0B4C"/>
    <w:rsid w:val="005E16A0"/>
    <w:rsid w:val="005E1944"/>
    <w:rsid w:val="005E24C4"/>
    <w:rsid w:val="005E281E"/>
    <w:rsid w:val="005E28A2"/>
    <w:rsid w:val="005E28ED"/>
    <w:rsid w:val="005E29A7"/>
    <w:rsid w:val="005E2F1A"/>
    <w:rsid w:val="005E32A6"/>
    <w:rsid w:val="005E33B8"/>
    <w:rsid w:val="005E3EA1"/>
    <w:rsid w:val="005E3F8B"/>
    <w:rsid w:val="005E41CE"/>
    <w:rsid w:val="005E43BA"/>
    <w:rsid w:val="005E4478"/>
    <w:rsid w:val="005E45DB"/>
    <w:rsid w:val="005E4A37"/>
    <w:rsid w:val="005E4B82"/>
    <w:rsid w:val="005E4DDF"/>
    <w:rsid w:val="005E4FAE"/>
    <w:rsid w:val="005E5674"/>
    <w:rsid w:val="005E5A9C"/>
    <w:rsid w:val="005E5C93"/>
    <w:rsid w:val="005E6329"/>
    <w:rsid w:val="005E6400"/>
    <w:rsid w:val="005E74D5"/>
    <w:rsid w:val="005E7A27"/>
    <w:rsid w:val="005E7A8D"/>
    <w:rsid w:val="005F02D3"/>
    <w:rsid w:val="005F0D48"/>
    <w:rsid w:val="005F0EF9"/>
    <w:rsid w:val="005F17B3"/>
    <w:rsid w:val="005F1D90"/>
    <w:rsid w:val="005F1D93"/>
    <w:rsid w:val="005F202E"/>
    <w:rsid w:val="005F23C8"/>
    <w:rsid w:val="005F2E60"/>
    <w:rsid w:val="005F309F"/>
    <w:rsid w:val="005F34AE"/>
    <w:rsid w:val="005F35A7"/>
    <w:rsid w:val="005F3923"/>
    <w:rsid w:val="005F422A"/>
    <w:rsid w:val="005F4C66"/>
    <w:rsid w:val="005F4DC9"/>
    <w:rsid w:val="005F524F"/>
    <w:rsid w:val="005F5CB0"/>
    <w:rsid w:val="005F6CB2"/>
    <w:rsid w:val="005F6EAC"/>
    <w:rsid w:val="005F78E6"/>
    <w:rsid w:val="005F7E17"/>
    <w:rsid w:val="00600049"/>
    <w:rsid w:val="0060028C"/>
    <w:rsid w:val="0060033F"/>
    <w:rsid w:val="006003A8"/>
    <w:rsid w:val="00600AB7"/>
    <w:rsid w:val="00600DC3"/>
    <w:rsid w:val="00600FCB"/>
    <w:rsid w:val="00601304"/>
    <w:rsid w:val="00602239"/>
    <w:rsid w:val="00602283"/>
    <w:rsid w:val="0060271E"/>
    <w:rsid w:val="006027E0"/>
    <w:rsid w:val="00602985"/>
    <w:rsid w:val="00604571"/>
    <w:rsid w:val="006048D7"/>
    <w:rsid w:val="00604923"/>
    <w:rsid w:val="00604C79"/>
    <w:rsid w:val="00604E15"/>
    <w:rsid w:val="00606BE4"/>
    <w:rsid w:val="00606C91"/>
    <w:rsid w:val="00607079"/>
    <w:rsid w:val="00607A49"/>
    <w:rsid w:val="00607E32"/>
    <w:rsid w:val="0061039A"/>
    <w:rsid w:val="00611813"/>
    <w:rsid w:val="00611CA5"/>
    <w:rsid w:val="006120FD"/>
    <w:rsid w:val="00612D33"/>
    <w:rsid w:val="006130E5"/>
    <w:rsid w:val="006130F7"/>
    <w:rsid w:val="00613948"/>
    <w:rsid w:val="00613984"/>
    <w:rsid w:val="00614892"/>
    <w:rsid w:val="006164ED"/>
    <w:rsid w:val="006165FA"/>
    <w:rsid w:val="00616B15"/>
    <w:rsid w:val="006176EC"/>
    <w:rsid w:val="006179CC"/>
    <w:rsid w:val="006203F4"/>
    <w:rsid w:val="0062083C"/>
    <w:rsid w:val="00620AC4"/>
    <w:rsid w:val="00620F64"/>
    <w:rsid w:val="00621180"/>
    <w:rsid w:val="0062138D"/>
    <w:rsid w:val="006214B2"/>
    <w:rsid w:val="0062196D"/>
    <w:rsid w:val="00621976"/>
    <w:rsid w:val="0062274C"/>
    <w:rsid w:val="00622AAA"/>
    <w:rsid w:val="00623151"/>
    <w:rsid w:val="0062402E"/>
    <w:rsid w:val="006241B5"/>
    <w:rsid w:val="00624274"/>
    <w:rsid w:val="00624563"/>
    <w:rsid w:val="00626A23"/>
    <w:rsid w:val="00627157"/>
    <w:rsid w:val="006272BC"/>
    <w:rsid w:val="00627524"/>
    <w:rsid w:val="006277D2"/>
    <w:rsid w:val="00627DDE"/>
    <w:rsid w:val="0063027A"/>
    <w:rsid w:val="006302C5"/>
    <w:rsid w:val="00630731"/>
    <w:rsid w:val="00630821"/>
    <w:rsid w:val="00630D7E"/>
    <w:rsid w:val="00631133"/>
    <w:rsid w:val="00631636"/>
    <w:rsid w:val="00631A57"/>
    <w:rsid w:val="00631E73"/>
    <w:rsid w:val="0063346F"/>
    <w:rsid w:val="0063434A"/>
    <w:rsid w:val="0063472C"/>
    <w:rsid w:val="00634F59"/>
    <w:rsid w:val="006356E3"/>
    <w:rsid w:val="0063687F"/>
    <w:rsid w:val="00636DEE"/>
    <w:rsid w:val="00637131"/>
    <w:rsid w:val="006371A1"/>
    <w:rsid w:val="00637325"/>
    <w:rsid w:val="00637CC6"/>
    <w:rsid w:val="006400EE"/>
    <w:rsid w:val="00640EA7"/>
    <w:rsid w:val="006415C9"/>
    <w:rsid w:val="00641D2F"/>
    <w:rsid w:val="00641FED"/>
    <w:rsid w:val="006422F3"/>
    <w:rsid w:val="0064271B"/>
    <w:rsid w:val="006427B3"/>
    <w:rsid w:val="00642C3C"/>
    <w:rsid w:val="006442B2"/>
    <w:rsid w:val="00645509"/>
    <w:rsid w:val="00645635"/>
    <w:rsid w:val="00645665"/>
    <w:rsid w:val="0064567E"/>
    <w:rsid w:val="00645858"/>
    <w:rsid w:val="00645B1C"/>
    <w:rsid w:val="0064611D"/>
    <w:rsid w:val="00646491"/>
    <w:rsid w:val="006466BD"/>
    <w:rsid w:val="00646C22"/>
    <w:rsid w:val="0064725D"/>
    <w:rsid w:val="00647663"/>
    <w:rsid w:val="00647771"/>
    <w:rsid w:val="0065010A"/>
    <w:rsid w:val="006505F2"/>
    <w:rsid w:val="00650863"/>
    <w:rsid w:val="00650A4A"/>
    <w:rsid w:val="00650FC5"/>
    <w:rsid w:val="00650FED"/>
    <w:rsid w:val="00651234"/>
    <w:rsid w:val="006516A1"/>
    <w:rsid w:val="00651E34"/>
    <w:rsid w:val="00651EFF"/>
    <w:rsid w:val="00652131"/>
    <w:rsid w:val="00652183"/>
    <w:rsid w:val="006521E6"/>
    <w:rsid w:val="0065233F"/>
    <w:rsid w:val="00652B3A"/>
    <w:rsid w:val="00653BC4"/>
    <w:rsid w:val="0065465E"/>
    <w:rsid w:val="006546EB"/>
    <w:rsid w:val="00654A0D"/>
    <w:rsid w:val="00655214"/>
    <w:rsid w:val="0065526B"/>
    <w:rsid w:val="00655C49"/>
    <w:rsid w:val="006563E7"/>
    <w:rsid w:val="006564B4"/>
    <w:rsid w:val="0066028C"/>
    <w:rsid w:val="006604BA"/>
    <w:rsid w:val="00660881"/>
    <w:rsid w:val="00660BAA"/>
    <w:rsid w:val="0066121E"/>
    <w:rsid w:val="00661422"/>
    <w:rsid w:val="00661B1B"/>
    <w:rsid w:val="00661DCE"/>
    <w:rsid w:val="00662216"/>
    <w:rsid w:val="006624C6"/>
    <w:rsid w:val="00663F8B"/>
    <w:rsid w:val="006646A6"/>
    <w:rsid w:val="00664B50"/>
    <w:rsid w:val="00665E13"/>
    <w:rsid w:val="006660AD"/>
    <w:rsid w:val="0066610B"/>
    <w:rsid w:val="00666364"/>
    <w:rsid w:val="00666491"/>
    <w:rsid w:val="006667EF"/>
    <w:rsid w:val="006672C0"/>
    <w:rsid w:val="006672CD"/>
    <w:rsid w:val="00667CFA"/>
    <w:rsid w:val="00667FC7"/>
    <w:rsid w:val="006701D5"/>
    <w:rsid w:val="006713C3"/>
    <w:rsid w:val="0067144E"/>
    <w:rsid w:val="00671E0F"/>
    <w:rsid w:val="00673CF8"/>
    <w:rsid w:val="00674017"/>
    <w:rsid w:val="0067488F"/>
    <w:rsid w:val="0067536A"/>
    <w:rsid w:val="0067537D"/>
    <w:rsid w:val="006754E6"/>
    <w:rsid w:val="0067560E"/>
    <w:rsid w:val="006756C3"/>
    <w:rsid w:val="00675AD7"/>
    <w:rsid w:val="0067621D"/>
    <w:rsid w:val="006769B1"/>
    <w:rsid w:val="00676C0D"/>
    <w:rsid w:val="00676FFE"/>
    <w:rsid w:val="006772D7"/>
    <w:rsid w:val="006772F3"/>
    <w:rsid w:val="006774F8"/>
    <w:rsid w:val="00680286"/>
    <w:rsid w:val="006806D5"/>
    <w:rsid w:val="00680A9E"/>
    <w:rsid w:val="00680C68"/>
    <w:rsid w:val="006819B8"/>
    <w:rsid w:val="00681AAF"/>
    <w:rsid w:val="00681D1F"/>
    <w:rsid w:val="00681DD6"/>
    <w:rsid w:val="00682414"/>
    <w:rsid w:val="00683686"/>
    <w:rsid w:val="00683D36"/>
    <w:rsid w:val="00684208"/>
    <w:rsid w:val="00684416"/>
    <w:rsid w:val="006846B9"/>
    <w:rsid w:val="00684ABB"/>
    <w:rsid w:val="00685486"/>
    <w:rsid w:val="006858FC"/>
    <w:rsid w:val="006866C3"/>
    <w:rsid w:val="00687173"/>
    <w:rsid w:val="006871DE"/>
    <w:rsid w:val="0069009A"/>
    <w:rsid w:val="00690253"/>
    <w:rsid w:val="006910C6"/>
    <w:rsid w:val="006911F9"/>
    <w:rsid w:val="00691379"/>
    <w:rsid w:val="0069152A"/>
    <w:rsid w:val="006922B1"/>
    <w:rsid w:val="0069242D"/>
    <w:rsid w:val="006927DB"/>
    <w:rsid w:val="00692CE0"/>
    <w:rsid w:val="006930BA"/>
    <w:rsid w:val="00693265"/>
    <w:rsid w:val="00693534"/>
    <w:rsid w:val="00693DF0"/>
    <w:rsid w:val="00693ED7"/>
    <w:rsid w:val="00693EEC"/>
    <w:rsid w:val="00695328"/>
    <w:rsid w:val="00695348"/>
    <w:rsid w:val="00695B9E"/>
    <w:rsid w:val="00696623"/>
    <w:rsid w:val="00696FC1"/>
    <w:rsid w:val="006A0143"/>
    <w:rsid w:val="006A06B0"/>
    <w:rsid w:val="006A0B11"/>
    <w:rsid w:val="006A1413"/>
    <w:rsid w:val="006A1A2A"/>
    <w:rsid w:val="006A1BAB"/>
    <w:rsid w:val="006A2126"/>
    <w:rsid w:val="006A22C7"/>
    <w:rsid w:val="006A267D"/>
    <w:rsid w:val="006A2EF0"/>
    <w:rsid w:val="006A3234"/>
    <w:rsid w:val="006A3328"/>
    <w:rsid w:val="006A3C28"/>
    <w:rsid w:val="006A41F8"/>
    <w:rsid w:val="006A44CC"/>
    <w:rsid w:val="006A46DD"/>
    <w:rsid w:val="006A477F"/>
    <w:rsid w:val="006A494C"/>
    <w:rsid w:val="006A49F7"/>
    <w:rsid w:val="006A5289"/>
    <w:rsid w:val="006A53AB"/>
    <w:rsid w:val="006A57D6"/>
    <w:rsid w:val="006A5B52"/>
    <w:rsid w:val="006A5B8C"/>
    <w:rsid w:val="006A5FCE"/>
    <w:rsid w:val="006A6172"/>
    <w:rsid w:val="006A6219"/>
    <w:rsid w:val="006A6457"/>
    <w:rsid w:val="006A7248"/>
    <w:rsid w:val="006A7B84"/>
    <w:rsid w:val="006B0267"/>
    <w:rsid w:val="006B0701"/>
    <w:rsid w:val="006B078E"/>
    <w:rsid w:val="006B2431"/>
    <w:rsid w:val="006B2627"/>
    <w:rsid w:val="006B2D3C"/>
    <w:rsid w:val="006B3769"/>
    <w:rsid w:val="006B3A92"/>
    <w:rsid w:val="006B3D86"/>
    <w:rsid w:val="006B4585"/>
    <w:rsid w:val="006B559A"/>
    <w:rsid w:val="006B57AB"/>
    <w:rsid w:val="006B5B19"/>
    <w:rsid w:val="006B6015"/>
    <w:rsid w:val="006B6F20"/>
    <w:rsid w:val="006B70DF"/>
    <w:rsid w:val="006B7B24"/>
    <w:rsid w:val="006B7EE2"/>
    <w:rsid w:val="006C02D5"/>
    <w:rsid w:val="006C06D1"/>
    <w:rsid w:val="006C096B"/>
    <w:rsid w:val="006C0B8F"/>
    <w:rsid w:val="006C15B0"/>
    <w:rsid w:val="006C16EF"/>
    <w:rsid w:val="006C28D0"/>
    <w:rsid w:val="006C2999"/>
    <w:rsid w:val="006C2DEE"/>
    <w:rsid w:val="006C3743"/>
    <w:rsid w:val="006C3ACA"/>
    <w:rsid w:val="006C3E0E"/>
    <w:rsid w:val="006C4A4D"/>
    <w:rsid w:val="006C59FA"/>
    <w:rsid w:val="006C5F32"/>
    <w:rsid w:val="006C5F54"/>
    <w:rsid w:val="006C618B"/>
    <w:rsid w:val="006C6723"/>
    <w:rsid w:val="006C691C"/>
    <w:rsid w:val="006C6AE7"/>
    <w:rsid w:val="006C707F"/>
    <w:rsid w:val="006C7220"/>
    <w:rsid w:val="006C73EB"/>
    <w:rsid w:val="006D0429"/>
    <w:rsid w:val="006D0EAD"/>
    <w:rsid w:val="006D1434"/>
    <w:rsid w:val="006D166D"/>
    <w:rsid w:val="006D178C"/>
    <w:rsid w:val="006D1B80"/>
    <w:rsid w:val="006D2732"/>
    <w:rsid w:val="006D3021"/>
    <w:rsid w:val="006D3690"/>
    <w:rsid w:val="006D3694"/>
    <w:rsid w:val="006D3929"/>
    <w:rsid w:val="006D3A7C"/>
    <w:rsid w:val="006D3B82"/>
    <w:rsid w:val="006D552D"/>
    <w:rsid w:val="006D60D5"/>
    <w:rsid w:val="006D674E"/>
    <w:rsid w:val="006D6BC1"/>
    <w:rsid w:val="006D728D"/>
    <w:rsid w:val="006D7E79"/>
    <w:rsid w:val="006E0349"/>
    <w:rsid w:val="006E0470"/>
    <w:rsid w:val="006E1310"/>
    <w:rsid w:val="006E1548"/>
    <w:rsid w:val="006E1790"/>
    <w:rsid w:val="006E2111"/>
    <w:rsid w:val="006E24ED"/>
    <w:rsid w:val="006E2A06"/>
    <w:rsid w:val="006E2B91"/>
    <w:rsid w:val="006E2EC5"/>
    <w:rsid w:val="006E3437"/>
    <w:rsid w:val="006E416A"/>
    <w:rsid w:val="006E42EF"/>
    <w:rsid w:val="006E4976"/>
    <w:rsid w:val="006E4BF7"/>
    <w:rsid w:val="006E522C"/>
    <w:rsid w:val="006E5403"/>
    <w:rsid w:val="006E5E00"/>
    <w:rsid w:val="006E5FBC"/>
    <w:rsid w:val="006E5FD4"/>
    <w:rsid w:val="006E6097"/>
    <w:rsid w:val="006E648D"/>
    <w:rsid w:val="006E64B7"/>
    <w:rsid w:val="006E6648"/>
    <w:rsid w:val="006E6E63"/>
    <w:rsid w:val="006E7639"/>
    <w:rsid w:val="006E7822"/>
    <w:rsid w:val="006E7D1B"/>
    <w:rsid w:val="006E7E28"/>
    <w:rsid w:val="006E7E4D"/>
    <w:rsid w:val="006F00A9"/>
    <w:rsid w:val="006F0279"/>
    <w:rsid w:val="006F0485"/>
    <w:rsid w:val="006F1207"/>
    <w:rsid w:val="006F148E"/>
    <w:rsid w:val="006F1CCD"/>
    <w:rsid w:val="006F1D45"/>
    <w:rsid w:val="006F1ED8"/>
    <w:rsid w:val="006F34DE"/>
    <w:rsid w:val="006F3E2B"/>
    <w:rsid w:val="006F4006"/>
    <w:rsid w:val="006F4308"/>
    <w:rsid w:val="006F4398"/>
    <w:rsid w:val="006F484A"/>
    <w:rsid w:val="006F5220"/>
    <w:rsid w:val="006F5ACC"/>
    <w:rsid w:val="006F61D0"/>
    <w:rsid w:val="006F6809"/>
    <w:rsid w:val="006F6C65"/>
    <w:rsid w:val="006F6E76"/>
    <w:rsid w:val="006F765E"/>
    <w:rsid w:val="006F7B87"/>
    <w:rsid w:val="006F7FBE"/>
    <w:rsid w:val="007007D6"/>
    <w:rsid w:val="00701018"/>
    <w:rsid w:val="00701AE4"/>
    <w:rsid w:val="00701F85"/>
    <w:rsid w:val="00702873"/>
    <w:rsid w:val="0070368F"/>
    <w:rsid w:val="00703C0C"/>
    <w:rsid w:val="0070437B"/>
    <w:rsid w:val="00704B35"/>
    <w:rsid w:val="0070550C"/>
    <w:rsid w:val="00705842"/>
    <w:rsid w:val="00705C3E"/>
    <w:rsid w:val="00705CEE"/>
    <w:rsid w:val="00705F85"/>
    <w:rsid w:val="0070616C"/>
    <w:rsid w:val="0070626C"/>
    <w:rsid w:val="0070653D"/>
    <w:rsid w:val="00707160"/>
    <w:rsid w:val="00710B9E"/>
    <w:rsid w:val="00711680"/>
    <w:rsid w:val="00711A50"/>
    <w:rsid w:val="0071275A"/>
    <w:rsid w:val="00712C6A"/>
    <w:rsid w:val="00712CF3"/>
    <w:rsid w:val="00713268"/>
    <w:rsid w:val="007138AF"/>
    <w:rsid w:val="00713947"/>
    <w:rsid w:val="00713F3C"/>
    <w:rsid w:val="007150EA"/>
    <w:rsid w:val="00715170"/>
    <w:rsid w:val="007154EB"/>
    <w:rsid w:val="00715646"/>
    <w:rsid w:val="00715C4F"/>
    <w:rsid w:val="0071634F"/>
    <w:rsid w:val="0071684E"/>
    <w:rsid w:val="007170BC"/>
    <w:rsid w:val="0071749B"/>
    <w:rsid w:val="00717611"/>
    <w:rsid w:val="007177BD"/>
    <w:rsid w:val="00717819"/>
    <w:rsid w:val="00720173"/>
    <w:rsid w:val="0072064D"/>
    <w:rsid w:val="00720813"/>
    <w:rsid w:val="00721757"/>
    <w:rsid w:val="00721AC0"/>
    <w:rsid w:val="0072225B"/>
    <w:rsid w:val="00722A01"/>
    <w:rsid w:val="00722E6E"/>
    <w:rsid w:val="0072334A"/>
    <w:rsid w:val="007236C4"/>
    <w:rsid w:val="007244C6"/>
    <w:rsid w:val="00725CEC"/>
    <w:rsid w:val="00725F77"/>
    <w:rsid w:val="00726661"/>
    <w:rsid w:val="0072692A"/>
    <w:rsid w:val="00726DA7"/>
    <w:rsid w:val="00726DEA"/>
    <w:rsid w:val="007271B7"/>
    <w:rsid w:val="00727265"/>
    <w:rsid w:val="0072749C"/>
    <w:rsid w:val="0072755B"/>
    <w:rsid w:val="00727833"/>
    <w:rsid w:val="00730368"/>
    <w:rsid w:val="00730AD5"/>
    <w:rsid w:val="00730B05"/>
    <w:rsid w:val="0073116A"/>
    <w:rsid w:val="007312AC"/>
    <w:rsid w:val="0073144D"/>
    <w:rsid w:val="00732220"/>
    <w:rsid w:val="00732300"/>
    <w:rsid w:val="00732326"/>
    <w:rsid w:val="00733317"/>
    <w:rsid w:val="00733483"/>
    <w:rsid w:val="00733C1E"/>
    <w:rsid w:val="0073483D"/>
    <w:rsid w:val="00734F74"/>
    <w:rsid w:val="00735209"/>
    <w:rsid w:val="007353E3"/>
    <w:rsid w:val="00735B8A"/>
    <w:rsid w:val="0073678D"/>
    <w:rsid w:val="0073695D"/>
    <w:rsid w:val="007369EF"/>
    <w:rsid w:val="00736E9C"/>
    <w:rsid w:val="00737489"/>
    <w:rsid w:val="007376D3"/>
    <w:rsid w:val="007379A5"/>
    <w:rsid w:val="00740CD2"/>
    <w:rsid w:val="0074174C"/>
    <w:rsid w:val="00741F8F"/>
    <w:rsid w:val="007424DD"/>
    <w:rsid w:val="007428F8"/>
    <w:rsid w:val="00742CEF"/>
    <w:rsid w:val="00743551"/>
    <w:rsid w:val="007443A2"/>
    <w:rsid w:val="007448A9"/>
    <w:rsid w:val="00744D74"/>
    <w:rsid w:val="007460F9"/>
    <w:rsid w:val="00746B95"/>
    <w:rsid w:val="00746C24"/>
    <w:rsid w:val="0074747F"/>
    <w:rsid w:val="00747777"/>
    <w:rsid w:val="00751069"/>
    <w:rsid w:val="00752A81"/>
    <w:rsid w:val="00752A9C"/>
    <w:rsid w:val="00752F4A"/>
    <w:rsid w:val="007531BE"/>
    <w:rsid w:val="00753BDA"/>
    <w:rsid w:val="00754509"/>
    <w:rsid w:val="00754D91"/>
    <w:rsid w:val="0075501D"/>
    <w:rsid w:val="00755954"/>
    <w:rsid w:val="00755AE3"/>
    <w:rsid w:val="00755E74"/>
    <w:rsid w:val="00756460"/>
    <w:rsid w:val="0075657C"/>
    <w:rsid w:val="00756698"/>
    <w:rsid w:val="0075742E"/>
    <w:rsid w:val="007578A6"/>
    <w:rsid w:val="00757AF7"/>
    <w:rsid w:val="00757F4E"/>
    <w:rsid w:val="0076022F"/>
    <w:rsid w:val="00760742"/>
    <w:rsid w:val="00760CCC"/>
    <w:rsid w:val="00760FBA"/>
    <w:rsid w:val="007616A0"/>
    <w:rsid w:val="00761741"/>
    <w:rsid w:val="00761DF5"/>
    <w:rsid w:val="007621F4"/>
    <w:rsid w:val="007629E2"/>
    <w:rsid w:val="00762A00"/>
    <w:rsid w:val="007632C0"/>
    <w:rsid w:val="007638F1"/>
    <w:rsid w:val="00763A2C"/>
    <w:rsid w:val="00763DB0"/>
    <w:rsid w:val="0076401B"/>
    <w:rsid w:val="007646EC"/>
    <w:rsid w:val="00765352"/>
    <w:rsid w:val="00766F5A"/>
    <w:rsid w:val="00766F5D"/>
    <w:rsid w:val="00767185"/>
    <w:rsid w:val="00767A08"/>
    <w:rsid w:val="00767AB8"/>
    <w:rsid w:val="00767BFB"/>
    <w:rsid w:val="00770160"/>
    <w:rsid w:val="00770DE9"/>
    <w:rsid w:val="00771685"/>
    <w:rsid w:val="00771A11"/>
    <w:rsid w:val="00771DC0"/>
    <w:rsid w:val="00772BCA"/>
    <w:rsid w:val="00772F72"/>
    <w:rsid w:val="0077311F"/>
    <w:rsid w:val="00773393"/>
    <w:rsid w:val="00773DE3"/>
    <w:rsid w:val="007740EB"/>
    <w:rsid w:val="00774D49"/>
    <w:rsid w:val="007759FD"/>
    <w:rsid w:val="00775B99"/>
    <w:rsid w:val="00776357"/>
    <w:rsid w:val="007766F3"/>
    <w:rsid w:val="00776EF6"/>
    <w:rsid w:val="007776C9"/>
    <w:rsid w:val="0078081F"/>
    <w:rsid w:val="00780B2E"/>
    <w:rsid w:val="00780EAB"/>
    <w:rsid w:val="00781046"/>
    <w:rsid w:val="00781561"/>
    <w:rsid w:val="00781BE7"/>
    <w:rsid w:val="00781BF7"/>
    <w:rsid w:val="00781D47"/>
    <w:rsid w:val="00782367"/>
    <w:rsid w:val="00782E79"/>
    <w:rsid w:val="007837E2"/>
    <w:rsid w:val="00783AA6"/>
    <w:rsid w:val="0078428A"/>
    <w:rsid w:val="00784701"/>
    <w:rsid w:val="007852C2"/>
    <w:rsid w:val="00785B98"/>
    <w:rsid w:val="00785DE5"/>
    <w:rsid w:val="00785E92"/>
    <w:rsid w:val="0078728B"/>
    <w:rsid w:val="007875DB"/>
    <w:rsid w:val="007879A3"/>
    <w:rsid w:val="00787B52"/>
    <w:rsid w:val="00787EBE"/>
    <w:rsid w:val="007916DD"/>
    <w:rsid w:val="00791EA7"/>
    <w:rsid w:val="007927E1"/>
    <w:rsid w:val="00792A8D"/>
    <w:rsid w:val="00792D28"/>
    <w:rsid w:val="007930A5"/>
    <w:rsid w:val="007942F0"/>
    <w:rsid w:val="00794960"/>
    <w:rsid w:val="00794CDD"/>
    <w:rsid w:val="00794D38"/>
    <w:rsid w:val="00794EEB"/>
    <w:rsid w:val="00794EF2"/>
    <w:rsid w:val="0079556D"/>
    <w:rsid w:val="00795655"/>
    <w:rsid w:val="00795E48"/>
    <w:rsid w:val="007973C4"/>
    <w:rsid w:val="0079747D"/>
    <w:rsid w:val="007977D4"/>
    <w:rsid w:val="007A0219"/>
    <w:rsid w:val="007A0564"/>
    <w:rsid w:val="007A116B"/>
    <w:rsid w:val="007A195D"/>
    <w:rsid w:val="007A1E39"/>
    <w:rsid w:val="007A3587"/>
    <w:rsid w:val="007A37CE"/>
    <w:rsid w:val="007A3A10"/>
    <w:rsid w:val="007A3E00"/>
    <w:rsid w:val="007A3E3E"/>
    <w:rsid w:val="007A3EF1"/>
    <w:rsid w:val="007A43D1"/>
    <w:rsid w:val="007A47B8"/>
    <w:rsid w:val="007A56BF"/>
    <w:rsid w:val="007A571F"/>
    <w:rsid w:val="007A5D8E"/>
    <w:rsid w:val="007A6577"/>
    <w:rsid w:val="007A6777"/>
    <w:rsid w:val="007A7208"/>
    <w:rsid w:val="007A7C5A"/>
    <w:rsid w:val="007A7FF0"/>
    <w:rsid w:val="007B050C"/>
    <w:rsid w:val="007B08D0"/>
    <w:rsid w:val="007B0C1F"/>
    <w:rsid w:val="007B1464"/>
    <w:rsid w:val="007B14C6"/>
    <w:rsid w:val="007B171A"/>
    <w:rsid w:val="007B1A78"/>
    <w:rsid w:val="007B1DA4"/>
    <w:rsid w:val="007B2A57"/>
    <w:rsid w:val="007B2AD1"/>
    <w:rsid w:val="007B3C9E"/>
    <w:rsid w:val="007B3D54"/>
    <w:rsid w:val="007B4638"/>
    <w:rsid w:val="007B467E"/>
    <w:rsid w:val="007B4784"/>
    <w:rsid w:val="007B4BC7"/>
    <w:rsid w:val="007B65E0"/>
    <w:rsid w:val="007B6CF6"/>
    <w:rsid w:val="007C0316"/>
    <w:rsid w:val="007C05EC"/>
    <w:rsid w:val="007C0B79"/>
    <w:rsid w:val="007C130A"/>
    <w:rsid w:val="007C1415"/>
    <w:rsid w:val="007C1567"/>
    <w:rsid w:val="007C15E2"/>
    <w:rsid w:val="007C2FF3"/>
    <w:rsid w:val="007C36B4"/>
    <w:rsid w:val="007C39AD"/>
    <w:rsid w:val="007C3DF6"/>
    <w:rsid w:val="007C462B"/>
    <w:rsid w:val="007C4879"/>
    <w:rsid w:val="007C5230"/>
    <w:rsid w:val="007C5445"/>
    <w:rsid w:val="007C5638"/>
    <w:rsid w:val="007C5944"/>
    <w:rsid w:val="007C6B36"/>
    <w:rsid w:val="007C6FCA"/>
    <w:rsid w:val="007C704E"/>
    <w:rsid w:val="007C74AD"/>
    <w:rsid w:val="007C75FB"/>
    <w:rsid w:val="007D07AB"/>
    <w:rsid w:val="007D092E"/>
    <w:rsid w:val="007D0D2B"/>
    <w:rsid w:val="007D1718"/>
    <w:rsid w:val="007D1835"/>
    <w:rsid w:val="007D1AEA"/>
    <w:rsid w:val="007D1B8D"/>
    <w:rsid w:val="007D1E58"/>
    <w:rsid w:val="007D2158"/>
    <w:rsid w:val="007D2217"/>
    <w:rsid w:val="007D23BB"/>
    <w:rsid w:val="007D2661"/>
    <w:rsid w:val="007D2A2D"/>
    <w:rsid w:val="007D2EA1"/>
    <w:rsid w:val="007D3114"/>
    <w:rsid w:val="007D31BE"/>
    <w:rsid w:val="007D31FB"/>
    <w:rsid w:val="007D39BA"/>
    <w:rsid w:val="007D3A1E"/>
    <w:rsid w:val="007D3E90"/>
    <w:rsid w:val="007D4145"/>
    <w:rsid w:val="007D53C0"/>
    <w:rsid w:val="007D581A"/>
    <w:rsid w:val="007D5873"/>
    <w:rsid w:val="007D5A38"/>
    <w:rsid w:val="007D5CF3"/>
    <w:rsid w:val="007D5EFE"/>
    <w:rsid w:val="007D6B52"/>
    <w:rsid w:val="007D6EA8"/>
    <w:rsid w:val="007D7409"/>
    <w:rsid w:val="007D749C"/>
    <w:rsid w:val="007D7703"/>
    <w:rsid w:val="007D799C"/>
    <w:rsid w:val="007D79BA"/>
    <w:rsid w:val="007D7E86"/>
    <w:rsid w:val="007E0262"/>
    <w:rsid w:val="007E076B"/>
    <w:rsid w:val="007E09CD"/>
    <w:rsid w:val="007E0DF1"/>
    <w:rsid w:val="007E1158"/>
    <w:rsid w:val="007E11CA"/>
    <w:rsid w:val="007E14C2"/>
    <w:rsid w:val="007E18E8"/>
    <w:rsid w:val="007E1EF3"/>
    <w:rsid w:val="007E2170"/>
    <w:rsid w:val="007E220D"/>
    <w:rsid w:val="007E221E"/>
    <w:rsid w:val="007E2347"/>
    <w:rsid w:val="007E24B6"/>
    <w:rsid w:val="007E24DF"/>
    <w:rsid w:val="007E28E2"/>
    <w:rsid w:val="007E3333"/>
    <w:rsid w:val="007E39EA"/>
    <w:rsid w:val="007E47DE"/>
    <w:rsid w:val="007E4C06"/>
    <w:rsid w:val="007E500B"/>
    <w:rsid w:val="007E55DB"/>
    <w:rsid w:val="007E64D7"/>
    <w:rsid w:val="007E6A1E"/>
    <w:rsid w:val="007E7119"/>
    <w:rsid w:val="007E7164"/>
    <w:rsid w:val="007E76AF"/>
    <w:rsid w:val="007E7DB0"/>
    <w:rsid w:val="007F0901"/>
    <w:rsid w:val="007F0D3D"/>
    <w:rsid w:val="007F0F73"/>
    <w:rsid w:val="007F101E"/>
    <w:rsid w:val="007F2148"/>
    <w:rsid w:val="007F290C"/>
    <w:rsid w:val="007F3A7B"/>
    <w:rsid w:val="007F3D07"/>
    <w:rsid w:val="007F4E20"/>
    <w:rsid w:val="007F52B6"/>
    <w:rsid w:val="007F578F"/>
    <w:rsid w:val="007F5BCD"/>
    <w:rsid w:val="007F62AF"/>
    <w:rsid w:val="007F6548"/>
    <w:rsid w:val="007F6B2A"/>
    <w:rsid w:val="007F76AC"/>
    <w:rsid w:val="007F7D9A"/>
    <w:rsid w:val="00800759"/>
    <w:rsid w:val="008009BF"/>
    <w:rsid w:val="00800AF9"/>
    <w:rsid w:val="00800DA8"/>
    <w:rsid w:val="00801498"/>
    <w:rsid w:val="0080168B"/>
    <w:rsid w:val="00803047"/>
    <w:rsid w:val="00803314"/>
    <w:rsid w:val="008035EC"/>
    <w:rsid w:val="00804065"/>
    <w:rsid w:val="008045E6"/>
    <w:rsid w:val="0080461E"/>
    <w:rsid w:val="0080493E"/>
    <w:rsid w:val="00805356"/>
    <w:rsid w:val="00805D7A"/>
    <w:rsid w:val="0080654A"/>
    <w:rsid w:val="00807260"/>
    <w:rsid w:val="008075FD"/>
    <w:rsid w:val="00807CCB"/>
    <w:rsid w:val="00807ED9"/>
    <w:rsid w:val="00810082"/>
    <w:rsid w:val="00810144"/>
    <w:rsid w:val="00810C49"/>
    <w:rsid w:val="00810CEE"/>
    <w:rsid w:val="00810E46"/>
    <w:rsid w:val="0081206E"/>
    <w:rsid w:val="00812989"/>
    <w:rsid w:val="00813018"/>
    <w:rsid w:val="00813A40"/>
    <w:rsid w:val="00814069"/>
    <w:rsid w:val="008146D8"/>
    <w:rsid w:val="00814ACB"/>
    <w:rsid w:val="00814C60"/>
    <w:rsid w:val="00815CCF"/>
    <w:rsid w:val="00815D1D"/>
    <w:rsid w:val="00815E43"/>
    <w:rsid w:val="00816141"/>
    <w:rsid w:val="00816592"/>
    <w:rsid w:val="008165A1"/>
    <w:rsid w:val="00816886"/>
    <w:rsid w:val="00817087"/>
    <w:rsid w:val="00820B0A"/>
    <w:rsid w:val="00820E18"/>
    <w:rsid w:val="008217FF"/>
    <w:rsid w:val="008221EA"/>
    <w:rsid w:val="00822419"/>
    <w:rsid w:val="00822779"/>
    <w:rsid w:val="008246B1"/>
    <w:rsid w:val="0082486A"/>
    <w:rsid w:val="00825625"/>
    <w:rsid w:val="00826398"/>
    <w:rsid w:val="008268C4"/>
    <w:rsid w:val="00826F26"/>
    <w:rsid w:val="00827077"/>
    <w:rsid w:val="0082749E"/>
    <w:rsid w:val="0083023F"/>
    <w:rsid w:val="0083059E"/>
    <w:rsid w:val="008306EF"/>
    <w:rsid w:val="00830AAA"/>
    <w:rsid w:val="008314AD"/>
    <w:rsid w:val="00831655"/>
    <w:rsid w:val="00831B02"/>
    <w:rsid w:val="0083211B"/>
    <w:rsid w:val="0083228F"/>
    <w:rsid w:val="0083251F"/>
    <w:rsid w:val="008326E5"/>
    <w:rsid w:val="0083270B"/>
    <w:rsid w:val="008329DF"/>
    <w:rsid w:val="008329E1"/>
    <w:rsid w:val="00832D83"/>
    <w:rsid w:val="0083315D"/>
    <w:rsid w:val="00833FA5"/>
    <w:rsid w:val="00834E2B"/>
    <w:rsid w:val="00836491"/>
    <w:rsid w:val="00836DE3"/>
    <w:rsid w:val="0083781A"/>
    <w:rsid w:val="008379E5"/>
    <w:rsid w:val="00837D32"/>
    <w:rsid w:val="00837F98"/>
    <w:rsid w:val="008412B2"/>
    <w:rsid w:val="008413E4"/>
    <w:rsid w:val="00841A4D"/>
    <w:rsid w:val="00842967"/>
    <w:rsid w:val="00842A4F"/>
    <w:rsid w:val="008434D2"/>
    <w:rsid w:val="0084361F"/>
    <w:rsid w:val="00843D03"/>
    <w:rsid w:val="008440E7"/>
    <w:rsid w:val="00844666"/>
    <w:rsid w:val="008454F2"/>
    <w:rsid w:val="0084593B"/>
    <w:rsid w:val="00845E28"/>
    <w:rsid w:val="00845F11"/>
    <w:rsid w:val="00846713"/>
    <w:rsid w:val="008467AC"/>
    <w:rsid w:val="00846AB3"/>
    <w:rsid w:val="00847599"/>
    <w:rsid w:val="00851B87"/>
    <w:rsid w:val="00851F21"/>
    <w:rsid w:val="0085230A"/>
    <w:rsid w:val="008524CD"/>
    <w:rsid w:val="00852766"/>
    <w:rsid w:val="008527B1"/>
    <w:rsid w:val="008527BF"/>
    <w:rsid w:val="0085283A"/>
    <w:rsid w:val="00852B62"/>
    <w:rsid w:val="00853317"/>
    <w:rsid w:val="0085548E"/>
    <w:rsid w:val="00855B00"/>
    <w:rsid w:val="00855FFE"/>
    <w:rsid w:val="0085629B"/>
    <w:rsid w:val="00856563"/>
    <w:rsid w:val="00856852"/>
    <w:rsid w:val="00856B95"/>
    <w:rsid w:val="00856DB0"/>
    <w:rsid w:val="008605ED"/>
    <w:rsid w:val="00860C36"/>
    <w:rsid w:val="00860EBE"/>
    <w:rsid w:val="00861079"/>
    <w:rsid w:val="008618D5"/>
    <w:rsid w:val="00861B78"/>
    <w:rsid w:val="00861BB6"/>
    <w:rsid w:val="00861D4D"/>
    <w:rsid w:val="00862F99"/>
    <w:rsid w:val="00863A08"/>
    <w:rsid w:val="00864810"/>
    <w:rsid w:val="00864A75"/>
    <w:rsid w:val="00864CCA"/>
    <w:rsid w:val="0086500F"/>
    <w:rsid w:val="00865255"/>
    <w:rsid w:val="00865610"/>
    <w:rsid w:val="00866053"/>
    <w:rsid w:val="00866271"/>
    <w:rsid w:val="00867E16"/>
    <w:rsid w:val="0087086A"/>
    <w:rsid w:val="00871075"/>
    <w:rsid w:val="00871510"/>
    <w:rsid w:val="00871E11"/>
    <w:rsid w:val="00871F6A"/>
    <w:rsid w:val="00873840"/>
    <w:rsid w:val="008738C6"/>
    <w:rsid w:val="00873BFE"/>
    <w:rsid w:val="008740DC"/>
    <w:rsid w:val="00875225"/>
    <w:rsid w:val="008759D4"/>
    <w:rsid w:val="00875B6D"/>
    <w:rsid w:val="00877882"/>
    <w:rsid w:val="00877A1C"/>
    <w:rsid w:val="00877BA2"/>
    <w:rsid w:val="008807AC"/>
    <w:rsid w:val="00880838"/>
    <w:rsid w:val="00880992"/>
    <w:rsid w:val="00880A61"/>
    <w:rsid w:val="008810DD"/>
    <w:rsid w:val="00881209"/>
    <w:rsid w:val="0088132D"/>
    <w:rsid w:val="008816EC"/>
    <w:rsid w:val="008819C2"/>
    <w:rsid w:val="00881CA9"/>
    <w:rsid w:val="0088207F"/>
    <w:rsid w:val="00882A9E"/>
    <w:rsid w:val="00883A53"/>
    <w:rsid w:val="00883D83"/>
    <w:rsid w:val="00883F0C"/>
    <w:rsid w:val="00884637"/>
    <w:rsid w:val="00885473"/>
    <w:rsid w:val="00885C7A"/>
    <w:rsid w:val="00885FCF"/>
    <w:rsid w:val="0088604D"/>
    <w:rsid w:val="008866B5"/>
    <w:rsid w:val="00886724"/>
    <w:rsid w:val="00886D80"/>
    <w:rsid w:val="00886D85"/>
    <w:rsid w:val="00887430"/>
    <w:rsid w:val="00887463"/>
    <w:rsid w:val="00887D37"/>
    <w:rsid w:val="00887D9F"/>
    <w:rsid w:val="00887F23"/>
    <w:rsid w:val="00887F4A"/>
    <w:rsid w:val="0089098B"/>
    <w:rsid w:val="008910CA"/>
    <w:rsid w:val="008910D4"/>
    <w:rsid w:val="0089130B"/>
    <w:rsid w:val="0089140D"/>
    <w:rsid w:val="00891431"/>
    <w:rsid w:val="008928AF"/>
    <w:rsid w:val="00892A9D"/>
    <w:rsid w:val="00892D30"/>
    <w:rsid w:val="00892EE0"/>
    <w:rsid w:val="008944F1"/>
    <w:rsid w:val="0089469B"/>
    <w:rsid w:val="00894DCF"/>
    <w:rsid w:val="00894E2A"/>
    <w:rsid w:val="00895BF1"/>
    <w:rsid w:val="00895CCD"/>
    <w:rsid w:val="00895D27"/>
    <w:rsid w:val="00895D81"/>
    <w:rsid w:val="008966C0"/>
    <w:rsid w:val="00896E22"/>
    <w:rsid w:val="0089719C"/>
    <w:rsid w:val="008972C3"/>
    <w:rsid w:val="00897C57"/>
    <w:rsid w:val="00897F4D"/>
    <w:rsid w:val="008A0B0C"/>
    <w:rsid w:val="008A1A48"/>
    <w:rsid w:val="008A1CC7"/>
    <w:rsid w:val="008A34AC"/>
    <w:rsid w:val="008A3F6F"/>
    <w:rsid w:val="008A4350"/>
    <w:rsid w:val="008A5832"/>
    <w:rsid w:val="008A5897"/>
    <w:rsid w:val="008A5B23"/>
    <w:rsid w:val="008A5C1B"/>
    <w:rsid w:val="008A6682"/>
    <w:rsid w:val="008A6A3D"/>
    <w:rsid w:val="008A6BBC"/>
    <w:rsid w:val="008A7137"/>
    <w:rsid w:val="008A719D"/>
    <w:rsid w:val="008A7B65"/>
    <w:rsid w:val="008A7BAF"/>
    <w:rsid w:val="008A7E39"/>
    <w:rsid w:val="008B076E"/>
    <w:rsid w:val="008B0E39"/>
    <w:rsid w:val="008B104B"/>
    <w:rsid w:val="008B1691"/>
    <w:rsid w:val="008B16D3"/>
    <w:rsid w:val="008B1AE1"/>
    <w:rsid w:val="008B23AE"/>
    <w:rsid w:val="008B28E4"/>
    <w:rsid w:val="008B2965"/>
    <w:rsid w:val="008B5068"/>
    <w:rsid w:val="008B51BF"/>
    <w:rsid w:val="008B5252"/>
    <w:rsid w:val="008B5479"/>
    <w:rsid w:val="008B5DC8"/>
    <w:rsid w:val="008B5E74"/>
    <w:rsid w:val="008B5F5F"/>
    <w:rsid w:val="008B6B83"/>
    <w:rsid w:val="008B6C3A"/>
    <w:rsid w:val="008B7782"/>
    <w:rsid w:val="008B7AA8"/>
    <w:rsid w:val="008B7E2D"/>
    <w:rsid w:val="008C0165"/>
    <w:rsid w:val="008C12C1"/>
    <w:rsid w:val="008C1350"/>
    <w:rsid w:val="008C173F"/>
    <w:rsid w:val="008C2654"/>
    <w:rsid w:val="008C29FA"/>
    <w:rsid w:val="008C3197"/>
    <w:rsid w:val="008C3AE1"/>
    <w:rsid w:val="008C4308"/>
    <w:rsid w:val="008C4686"/>
    <w:rsid w:val="008C46D3"/>
    <w:rsid w:val="008C4763"/>
    <w:rsid w:val="008C5110"/>
    <w:rsid w:val="008C5454"/>
    <w:rsid w:val="008C5B01"/>
    <w:rsid w:val="008C5E5E"/>
    <w:rsid w:val="008C66F8"/>
    <w:rsid w:val="008C6893"/>
    <w:rsid w:val="008C6D93"/>
    <w:rsid w:val="008C798C"/>
    <w:rsid w:val="008C7B40"/>
    <w:rsid w:val="008C7D35"/>
    <w:rsid w:val="008D084F"/>
    <w:rsid w:val="008D09E0"/>
    <w:rsid w:val="008D12B4"/>
    <w:rsid w:val="008D1339"/>
    <w:rsid w:val="008D1B82"/>
    <w:rsid w:val="008D1F07"/>
    <w:rsid w:val="008D2410"/>
    <w:rsid w:val="008D2540"/>
    <w:rsid w:val="008D2D71"/>
    <w:rsid w:val="008D2E9C"/>
    <w:rsid w:val="008D328C"/>
    <w:rsid w:val="008D3787"/>
    <w:rsid w:val="008D3F8D"/>
    <w:rsid w:val="008D47A6"/>
    <w:rsid w:val="008D50AB"/>
    <w:rsid w:val="008D51DA"/>
    <w:rsid w:val="008D51E5"/>
    <w:rsid w:val="008D528D"/>
    <w:rsid w:val="008D5427"/>
    <w:rsid w:val="008D5788"/>
    <w:rsid w:val="008D6122"/>
    <w:rsid w:val="008D6449"/>
    <w:rsid w:val="008D664D"/>
    <w:rsid w:val="008D67C9"/>
    <w:rsid w:val="008D6F69"/>
    <w:rsid w:val="008D7BA9"/>
    <w:rsid w:val="008E04F6"/>
    <w:rsid w:val="008E054D"/>
    <w:rsid w:val="008E0C01"/>
    <w:rsid w:val="008E0F31"/>
    <w:rsid w:val="008E16C0"/>
    <w:rsid w:val="008E1E75"/>
    <w:rsid w:val="008E2426"/>
    <w:rsid w:val="008E308C"/>
    <w:rsid w:val="008E3206"/>
    <w:rsid w:val="008E406D"/>
    <w:rsid w:val="008E4450"/>
    <w:rsid w:val="008E4F43"/>
    <w:rsid w:val="008E5250"/>
    <w:rsid w:val="008E57C9"/>
    <w:rsid w:val="008E5CE8"/>
    <w:rsid w:val="008E5F28"/>
    <w:rsid w:val="008E6250"/>
    <w:rsid w:val="008E6E04"/>
    <w:rsid w:val="008E72B4"/>
    <w:rsid w:val="008E7606"/>
    <w:rsid w:val="008E765F"/>
    <w:rsid w:val="008E7E09"/>
    <w:rsid w:val="008F0F12"/>
    <w:rsid w:val="008F14B5"/>
    <w:rsid w:val="008F171A"/>
    <w:rsid w:val="008F1E22"/>
    <w:rsid w:val="008F2474"/>
    <w:rsid w:val="008F2D53"/>
    <w:rsid w:val="008F2FF3"/>
    <w:rsid w:val="008F475B"/>
    <w:rsid w:val="008F4CDB"/>
    <w:rsid w:val="008F63AF"/>
    <w:rsid w:val="008F6538"/>
    <w:rsid w:val="008F669D"/>
    <w:rsid w:val="008F6C6C"/>
    <w:rsid w:val="008F6FB7"/>
    <w:rsid w:val="008F7302"/>
    <w:rsid w:val="008F77D2"/>
    <w:rsid w:val="008F7D50"/>
    <w:rsid w:val="009004FE"/>
    <w:rsid w:val="0090090F"/>
    <w:rsid w:val="00900AB7"/>
    <w:rsid w:val="00900EAD"/>
    <w:rsid w:val="00901782"/>
    <w:rsid w:val="00902675"/>
    <w:rsid w:val="009028EF"/>
    <w:rsid w:val="00902AA6"/>
    <w:rsid w:val="00902AEC"/>
    <w:rsid w:val="009030C1"/>
    <w:rsid w:val="00903B72"/>
    <w:rsid w:val="00903DD2"/>
    <w:rsid w:val="00903E03"/>
    <w:rsid w:val="0090407E"/>
    <w:rsid w:val="00904328"/>
    <w:rsid w:val="0090454A"/>
    <w:rsid w:val="00904847"/>
    <w:rsid w:val="0090489A"/>
    <w:rsid w:val="00904CFD"/>
    <w:rsid w:val="00905B52"/>
    <w:rsid w:val="00905F86"/>
    <w:rsid w:val="0090618B"/>
    <w:rsid w:val="0090631D"/>
    <w:rsid w:val="0090653D"/>
    <w:rsid w:val="00906C39"/>
    <w:rsid w:val="00906EAE"/>
    <w:rsid w:val="00907659"/>
    <w:rsid w:val="00907E7A"/>
    <w:rsid w:val="00910930"/>
    <w:rsid w:val="009110AD"/>
    <w:rsid w:val="00911529"/>
    <w:rsid w:val="00911B02"/>
    <w:rsid w:val="00912351"/>
    <w:rsid w:val="00912956"/>
    <w:rsid w:val="00914990"/>
    <w:rsid w:val="00914BC2"/>
    <w:rsid w:val="00914D4F"/>
    <w:rsid w:val="009154FC"/>
    <w:rsid w:val="00915EFA"/>
    <w:rsid w:val="0091707B"/>
    <w:rsid w:val="009202EE"/>
    <w:rsid w:val="00920630"/>
    <w:rsid w:val="00920797"/>
    <w:rsid w:val="009215D9"/>
    <w:rsid w:val="00922293"/>
    <w:rsid w:val="00922ACB"/>
    <w:rsid w:val="00922C71"/>
    <w:rsid w:val="00922FAA"/>
    <w:rsid w:val="00922FBB"/>
    <w:rsid w:val="009232BB"/>
    <w:rsid w:val="00923352"/>
    <w:rsid w:val="00923527"/>
    <w:rsid w:val="009236A2"/>
    <w:rsid w:val="00923906"/>
    <w:rsid w:val="00923B1F"/>
    <w:rsid w:val="00923DFE"/>
    <w:rsid w:val="00924DB4"/>
    <w:rsid w:val="009250EE"/>
    <w:rsid w:val="00925251"/>
    <w:rsid w:val="009253A5"/>
    <w:rsid w:val="009256D3"/>
    <w:rsid w:val="00925A7F"/>
    <w:rsid w:val="0092674D"/>
    <w:rsid w:val="00926971"/>
    <w:rsid w:val="009270C3"/>
    <w:rsid w:val="00927170"/>
    <w:rsid w:val="00927A51"/>
    <w:rsid w:val="00930270"/>
    <w:rsid w:val="00930319"/>
    <w:rsid w:val="00930D0E"/>
    <w:rsid w:val="00930EB8"/>
    <w:rsid w:val="00931887"/>
    <w:rsid w:val="0093199B"/>
    <w:rsid w:val="00931BB4"/>
    <w:rsid w:val="0093214D"/>
    <w:rsid w:val="0093246C"/>
    <w:rsid w:val="00932F42"/>
    <w:rsid w:val="00933DC9"/>
    <w:rsid w:val="009343A5"/>
    <w:rsid w:val="00934451"/>
    <w:rsid w:val="00934747"/>
    <w:rsid w:val="00934BB6"/>
    <w:rsid w:val="00934CB9"/>
    <w:rsid w:val="00935288"/>
    <w:rsid w:val="00935413"/>
    <w:rsid w:val="0093579F"/>
    <w:rsid w:val="00935E25"/>
    <w:rsid w:val="00936831"/>
    <w:rsid w:val="00936CE6"/>
    <w:rsid w:val="009376F6"/>
    <w:rsid w:val="00937AAD"/>
    <w:rsid w:val="00937AC8"/>
    <w:rsid w:val="00937CE6"/>
    <w:rsid w:val="00937D54"/>
    <w:rsid w:val="0094018A"/>
    <w:rsid w:val="009405E7"/>
    <w:rsid w:val="00940EAF"/>
    <w:rsid w:val="00941462"/>
    <w:rsid w:val="009414DE"/>
    <w:rsid w:val="009426BA"/>
    <w:rsid w:val="00943DA8"/>
    <w:rsid w:val="009455A9"/>
    <w:rsid w:val="009458B4"/>
    <w:rsid w:val="00945B7F"/>
    <w:rsid w:val="00946CA3"/>
    <w:rsid w:val="00947053"/>
    <w:rsid w:val="0094771A"/>
    <w:rsid w:val="00947DBB"/>
    <w:rsid w:val="009503D8"/>
    <w:rsid w:val="00950D94"/>
    <w:rsid w:val="00951DA9"/>
    <w:rsid w:val="009521D0"/>
    <w:rsid w:val="009529DD"/>
    <w:rsid w:val="00953A38"/>
    <w:rsid w:val="00953AC5"/>
    <w:rsid w:val="00953EFF"/>
    <w:rsid w:val="00954335"/>
    <w:rsid w:val="00954B34"/>
    <w:rsid w:val="00954B8B"/>
    <w:rsid w:val="00954E5F"/>
    <w:rsid w:val="009555AC"/>
    <w:rsid w:val="00956765"/>
    <w:rsid w:val="00956C9E"/>
    <w:rsid w:val="00957214"/>
    <w:rsid w:val="00957847"/>
    <w:rsid w:val="00957909"/>
    <w:rsid w:val="00957B42"/>
    <w:rsid w:val="00957FEB"/>
    <w:rsid w:val="009603CB"/>
    <w:rsid w:val="00960591"/>
    <w:rsid w:val="00960E82"/>
    <w:rsid w:val="009615C3"/>
    <w:rsid w:val="00962060"/>
    <w:rsid w:val="00962568"/>
    <w:rsid w:val="0096269B"/>
    <w:rsid w:val="009636D9"/>
    <w:rsid w:val="009636DC"/>
    <w:rsid w:val="00963A3C"/>
    <w:rsid w:val="00963C5C"/>
    <w:rsid w:val="00963FED"/>
    <w:rsid w:val="00964614"/>
    <w:rsid w:val="009646B4"/>
    <w:rsid w:val="00964B59"/>
    <w:rsid w:val="00964D5D"/>
    <w:rsid w:val="00964FC6"/>
    <w:rsid w:val="0096579D"/>
    <w:rsid w:val="00966725"/>
    <w:rsid w:val="00966A36"/>
    <w:rsid w:val="00966FF5"/>
    <w:rsid w:val="0096700F"/>
    <w:rsid w:val="00970EE4"/>
    <w:rsid w:val="00971569"/>
    <w:rsid w:val="00971B73"/>
    <w:rsid w:val="00971BD1"/>
    <w:rsid w:val="00972065"/>
    <w:rsid w:val="0097275F"/>
    <w:rsid w:val="009727F8"/>
    <w:rsid w:val="00972C00"/>
    <w:rsid w:val="009730A2"/>
    <w:rsid w:val="00974283"/>
    <w:rsid w:val="0097477A"/>
    <w:rsid w:val="0097542D"/>
    <w:rsid w:val="0097581D"/>
    <w:rsid w:val="00975EB8"/>
    <w:rsid w:val="009760AA"/>
    <w:rsid w:val="009771F7"/>
    <w:rsid w:val="00977359"/>
    <w:rsid w:val="00980835"/>
    <w:rsid w:val="00981EB6"/>
    <w:rsid w:val="00981EEB"/>
    <w:rsid w:val="00982EA1"/>
    <w:rsid w:val="009831F0"/>
    <w:rsid w:val="00983968"/>
    <w:rsid w:val="00984175"/>
    <w:rsid w:val="00984550"/>
    <w:rsid w:val="009845AC"/>
    <w:rsid w:val="009847EA"/>
    <w:rsid w:val="00984A2E"/>
    <w:rsid w:val="00984E8E"/>
    <w:rsid w:val="00984F11"/>
    <w:rsid w:val="0098535F"/>
    <w:rsid w:val="0098595F"/>
    <w:rsid w:val="00985FFF"/>
    <w:rsid w:val="009860AC"/>
    <w:rsid w:val="00986EF9"/>
    <w:rsid w:val="009871CA"/>
    <w:rsid w:val="00987500"/>
    <w:rsid w:val="00987AAF"/>
    <w:rsid w:val="00987E78"/>
    <w:rsid w:val="00991513"/>
    <w:rsid w:val="00991F84"/>
    <w:rsid w:val="009921D9"/>
    <w:rsid w:val="009926DE"/>
    <w:rsid w:val="00992A4B"/>
    <w:rsid w:val="00992E79"/>
    <w:rsid w:val="00993610"/>
    <w:rsid w:val="0099369F"/>
    <w:rsid w:val="0099386F"/>
    <w:rsid w:val="0099407D"/>
    <w:rsid w:val="00994B1C"/>
    <w:rsid w:val="0099513F"/>
    <w:rsid w:val="00995672"/>
    <w:rsid w:val="009956DA"/>
    <w:rsid w:val="00996C30"/>
    <w:rsid w:val="00997188"/>
    <w:rsid w:val="00997D8A"/>
    <w:rsid w:val="00997F18"/>
    <w:rsid w:val="009A0652"/>
    <w:rsid w:val="009A0CE2"/>
    <w:rsid w:val="009A1A49"/>
    <w:rsid w:val="009A208E"/>
    <w:rsid w:val="009A33DF"/>
    <w:rsid w:val="009A3816"/>
    <w:rsid w:val="009A4B8B"/>
    <w:rsid w:val="009A519A"/>
    <w:rsid w:val="009A58DE"/>
    <w:rsid w:val="009A6B2B"/>
    <w:rsid w:val="009A6EB1"/>
    <w:rsid w:val="009A6F79"/>
    <w:rsid w:val="009A7618"/>
    <w:rsid w:val="009A7870"/>
    <w:rsid w:val="009B051E"/>
    <w:rsid w:val="009B06F5"/>
    <w:rsid w:val="009B1235"/>
    <w:rsid w:val="009B1D49"/>
    <w:rsid w:val="009B27B2"/>
    <w:rsid w:val="009B29BE"/>
    <w:rsid w:val="009B2B9E"/>
    <w:rsid w:val="009B3292"/>
    <w:rsid w:val="009B3420"/>
    <w:rsid w:val="009B3CC7"/>
    <w:rsid w:val="009B3F10"/>
    <w:rsid w:val="009B40BB"/>
    <w:rsid w:val="009B40E4"/>
    <w:rsid w:val="009B4FE7"/>
    <w:rsid w:val="009B544C"/>
    <w:rsid w:val="009B57EF"/>
    <w:rsid w:val="009B59EF"/>
    <w:rsid w:val="009B5E41"/>
    <w:rsid w:val="009B60D1"/>
    <w:rsid w:val="009B683B"/>
    <w:rsid w:val="009B6AC1"/>
    <w:rsid w:val="009B6D7A"/>
    <w:rsid w:val="009B7A01"/>
    <w:rsid w:val="009C0A0C"/>
    <w:rsid w:val="009C0D0B"/>
    <w:rsid w:val="009C1BA3"/>
    <w:rsid w:val="009C22B7"/>
    <w:rsid w:val="009C2BFD"/>
    <w:rsid w:val="009C3085"/>
    <w:rsid w:val="009C30AB"/>
    <w:rsid w:val="009C37F0"/>
    <w:rsid w:val="009C3B43"/>
    <w:rsid w:val="009C4812"/>
    <w:rsid w:val="009C4C21"/>
    <w:rsid w:val="009C548B"/>
    <w:rsid w:val="009C6192"/>
    <w:rsid w:val="009C635B"/>
    <w:rsid w:val="009C6585"/>
    <w:rsid w:val="009C73AD"/>
    <w:rsid w:val="009C73C5"/>
    <w:rsid w:val="009C7793"/>
    <w:rsid w:val="009D1BD0"/>
    <w:rsid w:val="009D2FC5"/>
    <w:rsid w:val="009D32F1"/>
    <w:rsid w:val="009D3418"/>
    <w:rsid w:val="009D3C7B"/>
    <w:rsid w:val="009D3E7E"/>
    <w:rsid w:val="009D410C"/>
    <w:rsid w:val="009D44FA"/>
    <w:rsid w:val="009D462E"/>
    <w:rsid w:val="009D4786"/>
    <w:rsid w:val="009D4E70"/>
    <w:rsid w:val="009D512D"/>
    <w:rsid w:val="009D56CF"/>
    <w:rsid w:val="009D5D69"/>
    <w:rsid w:val="009D5DD0"/>
    <w:rsid w:val="009D5F40"/>
    <w:rsid w:val="009D60F6"/>
    <w:rsid w:val="009D69BD"/>
    <w:rsid w:val="009D6DF3"/>
    <w:rsid w:val="009D6E72"/>
    <w:rsid w:val="009D7A29"/>
    <w:rsid w:val="009E04A9"/>
    <w:rsid w:val="009E079A"/>
    <w:rsid w:val="009E285E"/>
    <w:rsid w:val="009E2A31"/>
    <w:rsid w:val="009E2F31"/>
    <w:rsid w:val="009E30FB"/>
    <w:rsid w:val="009E42C7"/>
    <w:rsid w:val="009E46DE"/>
    <w:rsid w:val="009E4792"/>
    <w:rsid w:val="009E4A53"/>
    <w:rsid w:val="009E4FDA"/>
    <w:rsid w:val="009E5CDE"/>
    <w:rsid w:val="009E5F63"/>
    <w:rsid w:val="009E7DEF"/>
    <w:rsid w:val="009E7DFE"/>
    <w:rsid w:val="009F0BCC"/>
    <w:rsid w:val="009F16CB"/>
    <w:rsid w:val="009F1F40"/>
    <w:rsid w:val="009F2157"/>
    <w:rsid w:val="009F21E8"/>
    <w:rsid w:val="009F223C"/>
    <w:rsid w:val="009F26B8"/>
    <w:rsid w:val="009F275E"/>
    <w:rsid w:val="009F28BA"/>
    <w:rsid w:val="009F3C59"/>
    <w:rsid w:val="009F417F"/>
    <w:rsid w:val="009F43FF"/>
    <w:rsid w:val="009F4451"/>
    <w:rsid w:val="009F45B6"/>
    <w:rsid w:val="009F4702"/>
    <w:rsid w:val="009F4915"/>
    <w:rsid w:val="009F4BBE"/>
    <w:rsid w:val="009F4FAA"/>
    <w:rsid w:val="009F5B3E"/>
    <w:rsid w:val="009F5D7A"/>
    <w:rsid w:val="009F5DA5"/>
    <w:rsid w:val="009F6B7B"/>
    <w:rsid w:val="009F7113"/>
    <w:rsid w:val="009F72DE"/>
    <w:rsid w:val="009F752B"/>
    <w:rsid w:val="009F7C80"/>
    <w:rsid w:val="00A000B4"/>
    <w:rsid w:val="00A001A7"/>
    <w:rsid w:val="00A008D8"/>
    <w:rsid w:val="00A00A73"/>
    <w:rsid w:val="00A00E5A"/>
    <w:rsid w:val="00A00EA4"/>
    <w:rsid w:val="00A02142"/>
    <w:rsid w:val="00A029A0"/>
    <w:rsid w:val="00A02B0B"/>
    <w:rsid w:val="00A02D8D"/>
    <w:rsid w:val="00A03924"/>
    <w:rsid w:val="00A03F2E"/>
    <w:rsid w:val="00A04631"/>
    <w:rsid w:val="00A04C7D"/>
    <w:rsid w:val="00A058DD"/>
    <w:rsid w:val="00A05EE7"/>
    <w:rsid w:val="00A062CF"/>
    <w:rsid w:val="00A0691E"/>
    <w:rsid w:val="00A06937"/>
    <w:rsid w:val="00A06F17"/>
    <w:rsid w:val="00A07521"/>
    <w:rsid w:val="00A0757B"/>
    <w:rsid w:val="00A07D79"/>
    <w:rsid w:val="00A1068B"/>
    <w:rsid w:val="00A10979"/>
    <w:rsid w:val="00A10ABD"/>
    <w:rsid w:val="00A113DE"/>
    <w:rsid w:val="00A11986"/>
    <w:rsid w:val="00A127FC"/>
    <w:rsid w:val="00A12A04"/>
    <w:rsid w:val="00A12BAA"/>
    <w:rsid w:val="00A12D60"/>
    <w:rsid w:val="00A13522"/>
    <w:rsid w:val="00A13B3E"/>
    <w:rsid w:val="00A1512A"/>
    <w:rsid w:val="00A1528C"/>
    <w:rsid w:val="00A159D6"/>
    <w:rsid w:val="00A15EFA"/>
    <w:rsid w:val="00A16A81"/>
    <w:rsid w:val="00A17035"/>
    <w:rsid w:val="00A17791"/>
    <w:rsid w:val="00A20117"/>
    <w:rsid w:val="00A21BC2"/>
    <w:rsid w:val="00A22280"/>
    <w:rsid w:val="00A235B7"/>
    <w:rsid w:val="00A239F7"/>
    <w:rsid w:val="00A23AAF"/>
    <w:rsid w:val="00A25499"/>
    <w:rsid w:val="00A2599C"/>
    <w:rsid w:val="00A25A8F"/>
    <w:rsid w:val="00A25DED"/>
    <w:rsid w:val="00A26D4C"/>
    <w:rsid w:val="00A278A7"/>
    <w:rsid w:val="00A27BB5"/>
    <w:rsid w:val="00A27C74"/>
    <w:rsid w:val="00A27DFB"/>
    <w:rsid w:val="00A27EA3"/>
    <w:rsid w:val="00A30880"/>
    <w:rsid w:val="00A30CAC"/>
    <w:rsid w:val="00A30F9F"/>
    <w:rsid w:val="00A31B0F"/>
    <w:rsid w:val="00A32085"/>
    <w:rsid w:val="00A32FDC"/>
    <w:rsid w:val="00A33383"/>
    <w:rsid w:val="00A3356B"/>
    <w:rsid w:val="00A33AA8"/>
    <w:rsid w:val="00A33BF0"/>
    <w:rsid w:val="00A33DF6"/>
    <w:rsid w:val="00A342CE"/>
    <w:rsid w:val="00A35DF0"/>
    <w:rsid w:val="00A35E60"/>
    <w:rsid w:val="00A35F7A"/>
    <w:rsid w:val="00A36189"/>
    <w:rsid w:val="00A36E3D"/>
    <w:rsid w:val="00A3723C"/>
    <w:rsid w:val="00A37589"/>
    <w:rsid w:val="00A37F7A"/>
    <w:rsid w:val="00A40C51"/>
    <w:rsid w:val="00A40E74"/>
    <w:rsid w:val="00A41318"/>
    <w:rsid w:val="00A4186C"/>
    <w:rsid w:val="00A42C85"/>
    <w:rsid w:val="00A42F66"/>
    <w:rsid w:val="00A433E5"/>
    <w:rsid w:val="00A43684"/>
    <w:rsid w:val="00A43CED"/>
    <w:rsid w:val="00A446EA"/>
    <w:rsid w:val="00A448A6"/>
    <w:rsid w:val="00A44BEA"/>
    <w:rsid w:val="00A45186"/>
    <w:rsid w:val="00A45E71"/>
    <w:rsid w:val="00A4614E"/>
    <w:rsid w:val="00A4624E"/>
    <w:rsid w:val="00A46968"/>
    <w:rsid w:val="00A46B3C"/>
    <w:rsid w:val="00A5034E"/>
    <w:rsid w:val="00A50DFA"/>
    <w:rsid w:val="00A5105F"/>
    <w:rsid w:val="00A510D6"/>
    <w:rsid w:val="00A51258"/>
    <w:rsid w:val="00A51D9E"/>
    <w:rsid w:val="00A527F9"/>
    <w:rsid w:val="00A535FA"/>
    <w:rsid w:val="00A53761"/>
    <w:rsid w:val="00A53937"/>
    <w:rsid w:val="00A54594"/>
    <w:rsid w:val="00A54D68"/>
    <w:rsid w:val="00A55512"/>
    <w:rsid w:val="00A555F6"/>
    <w:rsid w:val="00A55795"/>
    <w:rsid w:val="00A55D3A"/>
    <w:rsid w:val="00A562E7"/>
    <w:rsid w:val="00A562ED"/>
    <w:rsid w:val="00A56FA9"/>
    <w:rsid w:val="00A5757A"/>
    <w:rsid w:val="00A57DC0"/>
    <w:rsid w:val="00A57E30"/>
    <w:rsid w:val="00A6002D"/>
    <w:rsid w:val="00A60D4C"/>
    <w:rsid w:val="00A60E1C"/>
    <w:rsid w:val="00A6105D"/>
    <w:rsid w:val="00A6118F"/>
    <w:rsid w:val="00A61397"/>
    <w:rsid w:val="00A61A0D"/>
    <w:rsid w:val="00A61C5A"/>
    <w:rsid w:val="00A627A6"/>
    <w:rsid w:val="00A628D3"/>
    <w:rsid w:val="00A62BEE"/>
    <w:rsid w:val="00A62CFA"/>
    <w:rsid w:val="00A62D27"/>
    <w:rsid w:val="00A63883"/>
    <w:rsid w:val="00A64D9B"/>
    <w:rsid w:val="00A65214"/>
    <w:rsid w:val="00A6528D"/>
    <w:rsid w:val="00A6542D"/>
    <w:rsid w:val="00A65F5F"/>
    <w:rsid w:val="00A6609A"/>
    <w:rsid w:val="00A6617E"/>
    <w:rsid w:val="00A66336"/>
    <w:rsid w:val="00A66CE9"/>
    <w:rsid w:val="00A6743F"/>
    <w:rsid w:val="00A67525"/>
    <w:rsid w:val="00A676B4"/>
    <w:rsid w:val="00A67AFE"/>
    <w:rsid w:val="00A67B36"/>
    <w:rsid w:val="00A67D18"/>
    <w:rsid w:val="00A709C5"/>
    <w:rsid w:val="00A70FA5"/>
    <w:rsid w:val="00A71703"/>
    <w:rsid w:val="00A71C37"/>
    <w:rsid w:val="00A72054"/>
    <w:rsid w:val="00A724F2"/>
    <w:rsid w:val="00A72785"/>
    <w:rsid w:val="00A73077"/>
    <w:rsid w:val="00A74372"/>
    <w:rsid w:val="00A7450A"/>
    <w:rsid w:val="00A74663"/>
    <w:rsid w:val="00A75211"/>
    <w:rsid w:val="00A76957"/>
    <w:rsid w:val="00A77673"/>
    <w:rsid w:val="00A77B7A"/>
    <w:rsid w:val="00A80147"/>
    <w:rsid w:val="00A80C58"/>
    <w:rsid w:val="00A8110D"/>
    <w:rsid w:val="00A8168A"/>
    <w:rsid w:val="00A82041"/>
    <w:rsid w:val="00A82B68"/>
    <w:rsid w:val="00A842A1"/>
    <w:rsid w:val="00A84462"/>
    <w:rsid w:val="00A85F3D"/>
    <w:rsid w:val="00A86769"/>
    <w:rsid w:val="00A867AB"/>
    <w:rsid w:val="00A86BF5"/>
    <w:rsid w:val="00A86C07"/>
    <w:rsid w:val="00A86FEE"/>
    <w:rsid w:val="00A904BF"/>
    <w:rsid w:val="00A906F2"/>
    <w:rsid w:val="00A90CB5"/>
    <w:rsid w:val="00A90DB2"/>
    <w:rsid w:val="00A9164F"/>
    <w:rsid w:val="00A92634"/>
    <w:rsid w:val="00A92A3F"/>
    <w:rsid w:val="00A92AA5"/>
    <w:rsid w:val="00A93119"/>
    <w:rsid w:val="00A9356F"/>
    <w:rsid w:val="00A93EFD"/>
    <w:rsid w:val="00A946B9"/>
    <w:rsid w:val="00A94A5E"/>
    <w:rsid w:val="00A96951"/>
    <w:rsid w:val="00A97312"/>
    <w:rsid w:val="00A97B76"/>
    <w:rsid w:val="00A97DAB"/>
    <w:rsid w:val="00AA0F99"/>
    <w:rsid w:val="00AA10B1"/>
    <w:rsid w:val="00AA1321"/>
    <w:rsid w:val="00AA14C5"/>
    <w:rsid w:val="00AA159C"/>
    <w:rsid w:val="00AA2007"/>
    <w:rsid w:val="00AA24C4"/>
    <w:rsid w:val="00AA2735"/>
    <w:rsid w:val="00AA3036"/>
    <w:rsid w:val="00AA3298"/>
    <w:rsid w:val="00AA3525"/>
    <w:rsid w:val="00AA37D4"/>
    <w:rsid w:val="00AA3F3E"/>
    <w:rsid w:val="00AA42E2"/>
    <w:rsid w:val="00AA448C"/>
    <w:rsid w:val="00AA4998"/>
    <w:rsid w:val="00AA4A31"/>
    <w:rsid w:val="00AA505C"/>
    <w:rsid w:val="00AA50AE"/>
    <w:rsid w:val="00AA50D0"/>
    <w:rsid w:val="00AA58B3"/>
    <w:rsid w:val="00AA59FC"/>
    <w:rsid w:val="00AA5F87"/>
    <w:rsid w:val="00AA6262"/>
    <w:rsid w:val="00AA65C7"/>
    <w:rsid w:val="00AA65D7"/>
    <w:rsid w:val="00AA6FA3"/>
    <w:rsid w:val="00AA79E9"/>
    <w:rsid w:val="00AB1470"/>
    <w:rsid w:val="00AB1D97"/>
    <w:rsid w:val="00AB2128"/>
    <w:rsid w:val="00AB37DD"/>
    <w:rsid w:val="00AB3AFA"/>
    <w:rsid w:val="00AB3C14"/>
    <w:rsid w:val="00AB3C80"/>
    <w:rsid w:val="00AB3D54"/>
    <w:rsid w:val="00AB4153"/>
    <w:rsid w:val="00AB43E7"/>
    <w:rsid w:val="00AB5066"/>
    <w:rsid w:val="00AB53CB"/>
    <w:rsid w:val="00AB5468"/>
    <w:rsid w:val="00AB5C2C"/>
    <w:rsid w:val="00AB5F64"/>
    <w:rsid w:val="00AB60F3"/>
    <w:rsid w:val="00AB6C4B"/>
    <w:rsid w:val="00AB6EAA"/>
    <w:rsid w:val="00AB7344"/>
    <w:rsid w:val="00AC1B01"/>
    <w:rsid w:val="00AC2EE9"/>
    <w:rsid w:val="00AC38EC"/>
    <w:rsid w:val="00AC4354"/>
    <w:rsid w:val="00AC4B6F"/>
    <w:rsid w:val="00AC52C5"/>
    <w:rsid w:val="00AC54EF"/>
    <w:rsid w:val="00AC5951"/>
    <w:rsid w:val="00AC5DA9"/>
    <w:rsid w:val="00AC6599"/>
    <w:rsid w:val="00AC6BA5"/>
    <w:rsid w:val="00AC774B"/>
    <w:rsid w:val="00AC7903"/>
    <w:rsid w:val="00AC795F"/>
    <w:rsid w:val="00AC79AF"/>
    <w:rsid w:val="00AC7D63"/>
    <w:rsid w:val="00AD0290"/>
    <w:rsid w:val="00AD0C2B"/>
    <w:rsid w:val="00AD0CB2"/>
    <w:rsid w:val="00AD0CBA"/>
    <w:rsid w:val="00AD0ECB"/>
    <w:rsid w:val="00AD1703"/>
    <w:rsid w:val="00AD17F1"/>
    <w:rsid w:val="00AD21BA"/>
    <w:rsid w:val="00AD25B4"/>
    <w:rsid w:val="00AD3287"/>
    <w:rsid w:val="00AD3C4F"/>
    <w:rsid w:val="00AD4B5B"/>
    <w:rsid w:val="00AD587E"/>
    <w:rsid w:val="00AD6535"/>
    <w:rsid w:val="00AD6792"/>
    <w:rsid w:val="00AD7013"/>
    <w:rsid w:val="00AD70F4"/>
    <w:rsid w:val="00AD7253"/>
    <w:rsid w:val="00AD7308"/>
    <w:rsid w:val="00AD76DD"/>
    <w:rsid w:val="00AD7983"/>
    <w:rsid w:val="00AD7F98"/>
    <w:rsid w:val="00AE14A9"/>
    <w:rsid w:val="00AE22E6"/>
    <w:rsid w:val="00AE3FDD"/>
    <w:rsid w:val="00AE4155"/>
    <w:rsid w:val="00AE4F90"/>
    <w:rsid w:val="00AE50A4"/>
    <w:rsid w:val="00AE5976"/>
    <w:rsid w:val="00AE5B71"/>
    <w:rsid w:val="00AE5E69"/>
    <w:rsid w:val="00AE5FC9"/>
    <w:rsid w:val="00AE6019"/>
    <w:rsid w:val="00AE63FA"/>
    <w:rsid w:val="00AE6FC2"/>
    <w:rsid w:val="00AE78AD"/>
    <w:rsid w:val="00AE7B65"/>
    <w:rsid w:val="00AE7DFA"/>
    <w:rsid w:val="00AF055A"/>
    <w:rsid w:val="00AF0587"/>
    <w:rsid w:val="00AF0B2B"/>
    <w:rsid w:val="00AF1644"/>
    <w:rsid w:val="00AF1DF9"/>
    <w:rsid w:val="00AF1FA4"/>
    <w:rsid w:val="00AF24BF"/>
    <w:rsid w:val="00AF2EE0"/>
    <w:rsid w:val="00AF2FC7"/>
    <w:rsid w:val="00AF32C3"/>
    <w:rsid w:val="00AF36F6"/>
    <w:rsid w:val="00AF4A60"/>
    <w:rsid w:val="00AF4C42"/>
    <w:rsid w:val="00AF4DD0"/>
    <w:rsid w:val="00AF5B07"/>
    <w:rsid w:val="00AF5CF3"/>
    <w:rsid w:val="00AF6004"/>
    <w:rsid w:val="00AF6586"/>
    <w:rsid w:val="00AF673D"/>
    <w:rsid w:val="00AF68E1"/>
    <w:rsid w:val="00AF7161"/>
    <w:rsid w:val="00AF7FB7"/>
    <w:rsid w:val="00B009E3"/>
    <w:rsid w:val="00B00B80"/>
    <w:rsid w:val="00B01460"/>
    <w:rsid w:val="00B018EF"/>
    <w:rsid w:val="00B0232F"/>
    <w:rsid w:val="00B03815"/>
    <w:rsid w:val="00B03C78"/>
    <w:rsid w:val="00B03F74"/>
    <w:rsid w:val="00B04013"/>
    <w:rsid w:val="00B04DF5"/>
    <w:rsid w:val="00B05044"/>
    <w:rsid w:val="00B060AE"/>
    <w:rsid w:val="00B0621E"/>
    <w:rsid w:val="00B0658C"/>
    <w:rsid w:val="00B066F8"/>
    <w:rsid w:val="00B0673F"/>
    <w:rsid w:val="00B06CD4"/>
    <w:rsid w:val="00B0702B"/>
    <w:rsid w:val="00B07681"/>
    <w:rsid w:val="00B077E0"/>
    <w:rsid w:val="00B07B63"/>
    <w:rsid w:val="00B07D50"/>
    <w:rsid w:val="00B1013D"/>
    <w:rsid w:val="00B11CAD"/>
    <w:rsid w:val="00B11E4E"/>
    <w:rsid w:val="00B12B67"/>
    <w:rsid w:val="00B1354B"/>
    <w:rsid w:val="00B13876"/>
    <w:rsid w:val="00B138B2"/>
    <w:rsid w:val="00B14591"/>
    <w:rsid w:val="00B14D2A"/>
    <w:rsid w:val="00B15163"/>
    <w:rsid w:val="00B16E6F"/>
    <w:rsid w:val="00B17026"/>
    <w:rsid w:val="00B179B1"/>
    <w:rsid w:val="00B2029C"/>
    <w:rsid w:val="00B20748"/>
    <w:rsid w:val="00B21110"/>
    <w:rsid w:val="00B211D0"/>
    <w:rsid w:val="00B2186F"/>
    <w:rsid w:val="00B2248E"/>
    <w:rsid w:val="00B229EE"/>
    <w:rsid w:val="00B22BC4"/>
    <w:rsid w:val="00B2497F"/>
    <w:rsid w:val="00B24AF5"/>
    <w:rsid w:val="00B24FA5"/>
    <w:rsid w:val="00B25DA3"/>
    <w:rsid w:val="00B2640E"/>
    <w:rsid w:val="00B26486"/>
    <w:rsid w:val="00B2705C"/>
    <w:rsid w:val="00B275A2"/>
    <w:rsid w:val="00B27E26"/>
    <w:rsid w:val="00B30755"/>
    <w:rsid w:val="00B30D8B"/>
    <w:rsid w:val="00B31745"/>
    <w:rsid w:val="00B3178C"/>
    <w:rsid w:val="00B31BEE"/>
    <w:rsid w:val="00B32A5D"/>
    <w:rsid w:val="00B32CF8"/>
    <w:rsid w:val="00B32E44"/>
    <w:rsid w:val="00B32FF2"/>
    <w:rsid w:val="00B336CB"/>
    <w:rsid w:val="00B33C7E"/>
    <w:rsid w:val="00B33CC6"/>
    <w:rsid w:val="00B34152"/>
    <w:rsid w:val="00B3569C"/>
    <w:rsid w:val="00B35E19"/>
    <w:rsid w:val="00B3650F"/>
    <w:rsid w:val="00B36C57"/>
    <w:rsid w:val="00B36C7E"/>
    <w:rsid w:val="00B37A63"/>
    <w:rsid w:val="00B41210"/>
    <w:rsid w:val="00B4139B"/>
    <w:rsid w:val="00B41724"/>
    <w:rsid w:val="00B42089"/>
    <w:rsid w:val="00B426F9"/>
    <w:rsid w:val="00B4291D"/>
    <w:rsid w:val="00B42BF1"/>
    <w:rsid w:val="00B43772"/>
    <w:rsid w:val="00B44A60"/>
    <w:rsid w:val="00B45235"/>
    <w:rsid w:val="00B4664E"/>
    <w:rsid w:val="00B46E95"/>
    <w:rsid w:val="00B47278"/>
    <w:rsid w:val="00B474E1"/>
    <w:rsid w:val="00B47694"/>
    <w:rsid w:val="00B47A18"/>
    <w:rsid w:val="00B47DA9"/>
    <w:rsid w:val="00B5021B"/>
    <w:rsid w:val="00B50529"/>
    <w:rsid w:val="00B50AAC"/>
    <w:rsid w:val="00B50C5B"/>
    <w:rsid w:val="00B50E98"/>
    <w:rsid w:val="00B51341"/>
    <w:rsid w:val="00B513AD"/>
    <w:rsid w:val="00B51A01"/>
    <w:rsid w:val="00B5208D"/>
    <w:rsid w:val="00B523A6"/>
    <w:rsid w:val="00B52747"/>
    <w:rsid w:val="00B52AFD"/>
    <w:rsid w:val="00B52C99"/>
    <w:rsid w:val="00B52F13"/>
    <w:rsid w:val="00B53536"/>
    <w:rsid w:val="00B537D7"/>
    <w:rsid w:val="00B53AF9"/>
    <w:rsid w:val="00B54C3F"/>
    <w:rsid w:val="00B55BCB"/>
    <w:rsid w:val="00B561CC"/>
    <w:rsid w:val="00B5626F"/>
    <w:rsid w:val="00B567A5"/>
    <w:rsid w:val="00B5695D"/>
    <w:rsid w:val="00B56DE5"/>
    <w:rsid w:val="00B57C4C"/>
    <w:rsid w:val="00B57C5E"/>
    <w:rsid w:val="00B60F9D"/>
    <w:rsid w:val="00B61287"/>
    <w:rsid w:val="00B61849"/>
    <w:rsid w:val="00B621DB"/>
    <w:rsid w:val="00B623E2"/>
    <w:rsid w:val="00B624DB"/>
    <w:rsid w:val="00B62753"/>
    <w:rsid w:val="00B62DE3"/>
    <w:rsid w:val="00B63826"/>
    <w:rsid w:val="00B64227"/>
    <w:rsid w:val="00B65143"/>
    <w:rsid w:val="00B653F9"/>
    <w:rsid w:val="00B6573E"/>
    <w:rsid w:val="00B65A25"/>
    <w:rsid w:val="00B6643F"/>
    <w:rsid w:val="00B66951"/>
    <w:rsid w:val="00B66A9B"/>
    <w:rsid w:val="00B66AF2"/>
    <w:rsid w:val="00B67488"/>
    <w:rsid w:val="00B675CA"/>
    <w:rsid w:val="00B677B1"/>
    <w:rsid w:val="00B67A7B"/>
    <w:rsid w:val="00B70714"/>
    <w:rsid w:val="00B70739"/>
    <w:rsid w:val="00B726D8"/>
    <w:rsid w:val="00B726E0"/>
    <w:rsid w:val="00B72730"/>
    <w:rsid w:val="00B7283C"/>
    <w:rsid w:val="00B72E58"/>
    <w:rsid w:val="00B7450A"/>
    <w:rsid w:val="00B74898"/>
    <w:rsid w:val="00B75117"/>
    <w:rsid w:val="00B7550E"/>
    <w:rsid w:val="00B75A70"/>
    <w:rsid w:val="00B7685A"/>
    <w:rsid w:val="00B76F68"/>
    <w:rsid w:val="00B771C4"/>
    <w:rsid w:val="00B77624"/>
    <w:rsid w:val="00B77B07"/>
    <w:rsid w:val="00B8009C"/>
    <w:rsid w:val="00B80206"/>
    <w:rsid w:val="00B80371"/>
    <w:rsid w:val="00B808B3"/>
    <w:rsid w:val="00B80FA1"/>
    <w:rsid w:val="00B81230"/>
    <w:rsid w:val="00B8161D"/>
    <w:rsid w:val="00B819D3"/>
    <w:rsid w:val="00B820B1"/>
    <w:rsid w:val="00B8250E"/>
    <w:rsid w:val="00B82586"/>
    <w:rsid w:val="00B82B0D"/>
    <w:rsid w:val="00B830EA"/>
    <w:rsid w:val="00B8327E"/>
    <w:rsid w:val="00B8363C"/>
    <w:rsid w:val="00B839CA"/>
    <w:rsid w:val="00B84234"/>
    <w:rsid w:val="00B84E90"/>
    <w:rsid w:val="00B85797"/>
    <w:rsid w:val="00B85CB9"/>
    <w:rsid w:val="00B85DD3"/>
    <w:rsid w:val="00B85F27"/>
    <w:rsid w:val="00B85FCF"/>
    <w:rsid w:val="00B8607A"/>
    <w:rsid w:val="00B8652F"/>
    <w:rsid w:val="00B86539"/>
    <w:rsid w:val="00B86543"/>
    <w:rsid w:val="00B86CFA"/>
    <w:rsid w:val="00B86EE5"/>
    <w:rsid w:val="00B87E78"/>
    <w:rsid w:val="00B9014A"/>
    <w:rsid w:val="00B90560"/>
    <w:rsid w:val="00B90DDF"/>
    <w:rsid w:val="00B91441"/>
    <w:rsid w:val="00B91595"/>
    <w:rsid w:val="00B91932"/>
    <w:rsid w:val="00B91BA8"/>
    <w:rsid w:val="00B91D77"/>
    <w:rsid w:val="00B91E66"/>
    <w:rsid w:val="00B91E8A"/>
    <w:rsid w:val="00B92028"/>
    <w:rsid w:val="00B920DC"/>
    <w:rsid w:val="00B9269C"/>
    <w:rsid w:val="00B92836"/>
    <w:rsid w:val="00B9334E"/>
    <w:rsid w:val="00B93430"/>
    <w:rsid w:val="00B93A8D"/>
    <w:rsid w:val="00B93B28"/>
    <w:rsid w:val="00B9581E"/>
    <w:rsid w:val="00B95AA0"/>
    <w:rsid w:val="00B95C3E"/>
    <w:rsid w:val="00B95C6E"/>
    <w:rsid w:val="00B9679A"/>
    <w:rsid w:val="00B96986"/>
    <w:rsid w:val="00B96E5E"/>
    <w:rsid w:val="00BA0F20"/>
    <w:rsid w:val="00BA1184"/>
    <w:rsid w:val="00BA17C1"/>
    <w:rsid w:val="00BA196C"/>
    <w:rsid w:val="00BA19E9"/>
    <w:rsid w:val="00BA1FDD"/>
    <w:rsid w:val="00BA235B"/>
    <w:rsid w:val="00BA2A01"/>
    <w:rsid w:val="00BA3586"/>
    <w:rsid w:val="00BA3671"/>
    <w:rsid w:val="00BA3D2F"/>
    <w:rsid w:val="00BA3E05"/>
    <w:rsid w:val="00BA44AB"/>
    <w:rsid w:val="00BA48C5"/>
    <w:rsid w:val="00BA5FA3"/>
    <w:rsid w:val="00BA79C8"/>
    <w:rsid w:val="00BA7B66"/>
    <w:rsid w:val="00BA7BB8"/>
    <w:rsid w:val="00BB072A"/>
    <w:rsid w:val="00BB136F"/>
    <w:rsid w:val="00BB1F93"/>
    <w:rsid w:val="00BB2356"/>
    <w:rsid w:val="00BB23EE"/>
    <w:rsid w:val="00BB266C"/>
    <w:rsid w:val="00BB26CB"/>
    <w:rsid w:val="00BB2A5D"/>
    <w:rsid w:val="00BB2B1E"/>
    <w:rsid w:val="00BB2CDD"/>
    <w:rsid w:val="00BB2D2B"/>
    <w:rsid w:val="00BB31E6"/>
    <w:rsid w:val="00BB38D1"/>
    <w:rsid w:val="00BB39FC"/>
    <w:rsid w:val="00BB45A9"/>
    <w:rsid w:val="00BB4A66"/>
    <w:rsid w:val="00BB4B4B"/>
    <w:rsid w:val="00BB52CC"/>
    <w:rsid w:val="00BB546E"/>
    <w:rsid w:val="00BB5BD1"/>
    <w:rsid w:val="00BB5C31"/>
    <w:rsid w:val="00BB5E13"/>
    <w:rsid w:val="00BB67D8"/>
    <w:rsid w:val="00BB6BCE"/>
    <w:rsid w:val="00BB6D50"/>
    <w:rsid w:val="00BB6F38"/>
    <w:rsid w:val="00BB76B0"/>
    <w:rsid w:val="00BB7F62"/>
    <w:rsid w:val="00BC004F"/>
    <w:rsid w:val="00BC03B9"/>
    <w:rsid w:val="00BC27CC"/>
    <w:rsid w:val="00BC29F0"/>
    <w:rsid w:val="00BC30E8"/>
    <w:rsid w:val="00BC33F0"/>
    <w:rsid w:val="00BC35B2"/>
    <w:rsid w:val="00BC4761"/>
    <w:rsid w:val="00BC4CA4"/>
    <w:rsid w:val="00BC4F65"/>
    <w:rsid w:val="00BC5372"/>
    <w:rsid w:val="00BC5B6C"/>
    <w:rsid w:val="00BC5F35"/>
    <w:rsid w:val="00BC673C"/>
    <w:rsid w:val="00BC6CE5"/>
    <w:rsid w:val="00BC6F8C"/>
    <w:rsid w:val="00BD0231"/>
    <w:rsid w:val="00BD040B"/>
    <w:rsid w:val="00BD0644"/>
    <w:rsid w:val="00BD0D34"/>
    <w:rsid w:val="00BD1A25"/>
    <w:rsid w:val="00BD1F6B"/>
    <w:rsid w:val="00BD25E7"/>
    <w:rsid w:val="00BD2C0B"/>
    <w:rsid w:val="00BD2E3D"/>
    <w:rsid w:val="00BD51E2"/>
    <w:rsid w:val="00BD5229"/>
    <w:rsid w:val="00BD5477"/>
    <w:rsid w:val="00BD5D82"/>
    <w:rsid w:val="00BD6056"/>
    <w:rsid w:val="00BD6A0B"/>
    <w:rsid w:val="00BD6AB6"/>
    <w:rsid w:val="00BD74A4"/>
    <w:rsid w:val="00BD7891"/>
    <w:rsid w:val="00BD7B35"/>
    <w:rsid w:val="00BE0747"/>
    <w:rsid w:val="00BE2A50"/>
    <w:rsid w:val="00BE2FD0"/>
    <w:rsid w:val="00BE3A38"/>
    <w:rsid w:val="00BE4E2D"/>
    <w:rsid w:val="00BE523A"/>
    <w:rsid w:val="00BE5506"/>
    <w:rsid w:val="00BE55E4"/>
    <w:rsid w:val="00BE5A2E"/>
    <w:rsid w:val="00BE610E"/>
    <w:rsid w:val="00BE65B2"/>
    <w:rsid w:val="00BE65E4"/>
    <w:rsid w:val="00BE6B1D"/>
    <w:rsid w:val="00BE6F70"/>
    <w:rsid w:val="00BE7CFE"/>
    <w:rsid w:val="00BF042A"/>
    <w:rsid w:val="00BF04AD"/>
    <w:rsid w:val="00BF0FAE"/>
    <w:rsid w:val="00BF124A"/>
    <w:rsid w:val="00BF15BB"/>
    <w:rsid w:val="00BF16EA"/>
    <w:rsid w:val="00BF21A3"/>
    <w:rsid w:val="00BF38F8"/>
    <w:rsid w:val="00BF3E08"/>
    <w:rsid w:val="00BF485D"/>
    <w:rsid w:val="00BF4ED5"/>
    <w:rsid w:val="00BF4F5D"/>
    <w:rsid w:val="00BF5067"/>
    <w:rsid w:val="00BF54FA"/>
    <w:rsid w:val="00BF61BD"/>
    <w:rsid w:val="00BF6205"/>
    <w:rsid w:val="00BF64C7"/>
    <w:rsid w:val="00BF7F88"/>
    <w:rsid w:val="00C00348"/>
    <w:rsid w:val="00C01443"/>
    <w:rsid w:val="00C01762"/>
    <w:rsid w:val="00C025CD"/>
    <w:rsid w:val="00C02D59"/>
    <w:rsid w:val="00C03032"/>
    <w:rsid w:val="00C0339A"/>
    <w:rsid w:val="00C03C6D"/>
    <w:rsid w:val="00C03F76"/>
    <w:rsid w:val="00C03FC8"/>
    <w:rsid w:val="00C0401D"/>
    <w:rsid w:val="00C0405E"/>
    <w:rsid w:val="00C04192"/>
    <w:rsid w:val="00C0513B"/>
    <w:rsid w:val="00C0577A"/>
    <w:rsid w:val="00C068E7"/>
    <w:rsid w:val="00C06B7A"/>
    <w:rsid w:val="00C072BF"/>
    <w:rsid w:val="00C1094B"/>
    <w:rsid w:val="00C10B73"/>
    <w:rsid w:val="00C11AEC"/>
    <w:rsid w:val="00C11B0D"/>
    <w:rsid w:val="00C11B22"/>
    <w:rsid w:val="00C1242C"/>
    <w:rsid w:val="00C13124"/>
    <w:rsid w:val="00C131AD"/>
    <w:rsid w:val="00C13746"/>
    <w:rsid w:val="00C139BB"/>
    <w:rsid w:val="00C13D1A"/>
    <w:rsid w:val="00C14097"/>
    <w:rsid w:val="00C1427B"/>
    <w:rsid w:val="00C1471B"/>
    <w:rsid w:val="00C14765"/>
    <w:rsid w:val="00C14A0A"/>
    <w:rsid w:val="00C152A3"/>
    <w:rsid w:val="00C155CF"/>
    <w:rsid w:val="00C1595A"/>
    <w:rsid w:val="00C159D1"/>
    <w:rsid w:val="00C15A2C"/>
    <w:rsid w:val="00C15BA0"/>
    <w:rsid w:val="00C162D2"/>
    <w:rsid w:val="00C16E23"/>
    <w:rsid w:val="00C17206"/>
    <w:rsid w:val="00C177BD"/>
    <w:rsid w:val="00C17EDB"/>
    <w:rsid w:val="00C2066D"/>
    <w:rsid w:val="00C207AC"/>
    <w:rsid w:val="00C20D09"/>
    <w:rsid w:val="00C21175"/>
    <w:rsid w:val="00C21209"/>
    <w:rsid w:val="00C212FF"/>
    <w:rsid w:val="00C21312"/>
    <w:rsid w:val="00C22C10"/>
    <w:rsid w:val="00C230FD"/>
    <w:rsid w:val="00C23376"/>
    <w:rsid w:val="00C236BD"/>
    <w:rsid w:val="00C24187"/>
    <w:rsid w:val="00C2444E"/>
    <w:rsid w:val="00C2451D"/>
    <w:rsid w:val="00C24649"/>
    <w:rsid w:val="00C24890"/>
    <w:rsid w:val="00C24E8A"/>
    <w:rsid w:val="00C25941"/>
    <w:rsid w:val="00C26030"/>
    <w:rsid w:val="00C26CC0"/>
    <w:rsid w:val="00C26EB8"/>
    <w:rsid w:val="00C27CF7"/>
    <w:rsid w:val="00C30EF6"/>
    <w:rsid w:val="00C31583"/>
    <w:rsid w:val="00C31AB8"/>
    <w:rsid w:val="00C31B17"/>
    <w:rsid w:val="00C31BBD"/>
    <w:rsid w:val="00C31C5E"/>
    <w:rsid w:val="00C31E81"/>
    <w:rsid w:val="00C31EBC"/>
    <w:rsid w:val="00C32184"/>
    <w:rsid w:val="00C32434"/>
    <w:rsid w:val="00C32495"/>
    <w:rsid w:val="00C332F1"/>
    <w:rsid w:val="00C33EA0"/>
    <w:rsid w:val="00C33F3F"/>
    <w:rsid w:val="00C34032"/>
    <w:rsid w:val="00C340F9"/>
    <w:rsid w:val="00C34322"/>
    <w:rsid w:val="00C35145"/>
    <w:rsid w:val="00C35441"/>
    <w:rsid w:val="00C358DF"/>
    <w:rsid w:val="00C35ED7"/>
    <w:rsid w:val="00C3616A"/>
    <w:rsid w:val="00C36721"/>
    <w:rsid w:val="00C370DF"/>
    <w:rsid w:val="00C3793E"/>
    <w:rsid w:val="00C37A64"/>
    <w:rsid w:val="00C37B15"/>
    <w:rsid w:val="00C37B68"/>
    <w:rsid w:val="00C40B34"/>
    <w:rsid w:val="00C417CD"/>
    <w:rsid w:val="00C41AD9"/>
    <w:rsid w:val="00C4203F"/>
    <w:rsid w:val="00C4230F"/>
    <w:rsid w:val="00C426B3"/>
    <w:rsid w:val="00C42BA3"/>
    <w:rsid w:val="00C43098"/>
    <w:rsid w:val="00C44723"/>
    <w:rsid w:val="00C44A8C"/>
    <w:rsid w:val="00C44E78"/>
    <w:rsid w:val="00C44E8A"/>
    <w:rsid w:val="00C44F8A"/>
    <w:rsid w:val="00C455F9"/>
    <w:rsid w:val="00C45C09"/>
    <w:rsid w:val="00C4691D"/>
    <w:rsid w:val="00C469F9"/>
    <w:rsid w:val="00C46DAA"/>
    <w:rsid w:val="00C47175"/>
    <w:rsid w:val="00C478AF"/>
    <w:rsid w:val="00C47C66"/>
    <w:rsid w:val="00C5012A"/>
    <w:rsid w:val="00C5045E"/>
    <w:rsid w:val="00C50B86"/>
    <w:rsid w:val="00C50FDF"/>
    <w:rsid w:val="00C514F8"/>
    <w:rsid w:val="00C5179D"/>
    <w:rsid w:val="00C51A77"/>
    <w:rsid w:val="00C51C36"/>
    <w:rsid w:val="00C529DA"/>
    <w:rsid w:val="00C52BE4"/>
    <w:rsid w:val="00C52D5D"/>
    <w:rsid w:val="00C5401E"/>
    <w:rsid w:val="00C544A1"/>
    <w:rsid w:val="00C54D62"/>
    <w:rsid w:val="00C560FD"/>
    <w:rsid w:val="00C56458"/>
    <w:rsid w:val="00C56A2C"/>
    <w:rsid w:val="00C56ACF"/>
    <w:rsid w:val="00C57097"/>
    <w:rsid w:val="00C57197"/>
    <w:rsid w:val="00C5744C"/>
    <w:rsid w:val="00C574B8"/>
    <w:rsid w:val="00C5768D"/>
    <w:rsid w:val="00C57CCD"/>
    <w:rsid w:val="00C6078B"/>
    <w:rsid w:val="00C60D06"/>
    <w:rsid w:val="00C6125E"/>
    <w:rsid w:val="00C6144C"/>
    <w:rsid w:val="00C61C8B"/>
    <w:rsid w:val="00C62104"/>
    <w:rsid w:val="00C630B6"/>
    <w:rsid w:val="00C64BA3"/>
    <w:rsid w:val="00C64FFD"/>
    <w:rsid w:val="00C650C0"/>
    <w:rsid w:val="00C65621"/>
    <w:rsid w:val="00C66118"/>
    <w:rsid w:val="00C6624D"/>
    <w:rsid w:val="00C6790F"/>
    <w:rsid w:val="00C67EB4"/>
    <w:rsid w:val="00C67FBE"/>
    <w:rsid w:val="00C700A2"/>
    <w:rsid w:val="00C704C9"/>
    <w:rsid w:val="00C70927"/>
    <w:rsid w:val="00C70BF1"/>
    <w:rsid w:val="00C72684"/>
    <w:rsid w:val="00C734ED"/>
    <w:rsid w:val="00C73C14"/>
    <w:rsid w:val="00C74242"/>
    <w:rsid w:val="00C749F0"/>
    <w:rsid w:val="00C74EFB"/>
    <w:rsid w:val="00C74F82"/>
    <w:rsid w:val="00C75090"/>
    <w:rsid w:val="00C75210"/>
    <w:rsid w:val="00C75560"/>
    <w:rsid w:val="00C75CC2"/>
    <w:rsid w:val="00C75EF8"/>
    <w:rsid w:val="00C76C90"/>
    <w:rsid w:val="00C7788B"/>
    <w:rsid w:val="00C77B17"/>
    <w:rsid w:val="00C805F3"/>
    <w:rsid w:val="00C81326"/>
    <w:rsid w:val="00C81443"/>
    <w:rsid w:val="00C8162B"/>
    <w:rsid w:val="00C81855"/>
    <w:rsid w:val="00C818FE"/>
    <w:rsid w:val="00C81B17"/>
    <w:rsid w:val="00C81EB1"/>
    <w:rsid w:val="00C82891"/>
    <w:rsid w:val="00C8336C"/>
    <w:rsid w:val="00C8368B"/>
    <w:rsid w:val="00C8376D"/>
    <w:rsid w:val="00C83D17"/>
    <w:rsid w:val="00C840F9"/>
    <w:rsid w:val="00C8410A"/>
    <w:rsid w:val="00C842BC"/>
    <w:rsid w:val="00C84797"/>
    <w:rsid w:val="00C852EC"/>
    <w:rsid w:val="00C85803"/>
    <w:rsid w:val="00C85A28"/>
    <w:rsid w:val="00C85A81"/>
    <w:rsid w:val="00C85DC4"/>
    <w:rsid w:val="00C86377"/>
    <w:rsid w:val="00C86CDB"/>
    <w:rsid w:val="00C86CF9"/>
    <w:rsid w:val="00C87297"/>
    <w:rsid w:val="00C87339"/>
    <w:rsid w:val="00C873CB"/>
    <w:rsid w:val="00C8758D"/>
    <w:rsid w:val="00C876F5"/>
    <w:rsid w:val="00C87968"/>
    <w:rsid w:val="00C87B83"/>
    <w:rsid w:val="00C90342"/>
    <w:rsid w:val="00C90391"/>
    <w:rsid w:val="00C90E52"/>
    <w:rsid w:val="00C90F34"/>
    <w:rsid w:val="00C918E9"/>
    <w:rsid w:val="00C9193B"/>
    <w:rsid w:val="00C91A9E"/>
    <w:rsid w:val="00C91B1D"/>
    <w:rsid w:val="00C91B92"/>
    <w:rsid w:val="00C91FFD"/>
    <w:rsid w:val="00C92641"/>
    <w:rsid w:val="00C92C6F"/>
    <w:rsid w:val="00C942C9"/>
    <w:rsid w:val="00C94607"/>
    <w:rsid w:val="00C9478D"/>
    <w:rsid w:val="00C94C39"/>
    <w:rsid w:val="00C94DBE"/>
    <w:rsid w:val="00C96043"/>
    <w:rsid w:val="00C96F33"/>
    <w:rsid w:val="00C97694"/>
    <w:rsid w:val="00C97E7C"/>
    <w:rsid w:val="00CA0A61"/>
    <w:rsid w:val="00CA0FC0"/>
    <w:rsid w:val="00CA10D6"/>
    <w:rsid w:val="00CA1410"/>
    <w:rsid w:val="00CA14AC"/>
    <w:rsid w:val="00CA18A6"/>
    <w:rsid w:val="00CA2147"/>
    <w:rsid w:val="00CA2D48"/>
    <w:rsid w:val="00CA3061"/>
    <w:rsid w:val="00CA331A"/>
    <w:rsid w:val="00CA44E2"/>
    <w:rsid w:val="00CA4DCE"/>
    <w:rsid w:val="00CA526F"/>
    <w:rsid w:val="00CA5718"/>
    <w:rsid w:val="00CA5B3E"/>
    <w:rsid w:val="00CA5B49"/>
    <w:rsid w:val="00CA5BA0"/>
    <w:rsid w:val="00CA6624"/>
    <w:rsid w:val="00CA70A7"/>
    <w:rsid w:val="00CA75F8"/>
    <w:rsid w:val="00CA7D96"/>
    <w:rsid w:val="00CB0DE0"/>
    <w:rsid w:val="00CB1620"/>
    <w:rsid w:val="00CB16AF"/>
    <w:rsid w:val="00CB1ADF"/>
    <w:rsid w:val="00CB22EE"/>
    <w:rsid w:val="00CB2F94"/>
    <w:rsid w:val="00CB376E"/>
    <w:rsid w:val="00CB37AE"/>
    <w:rsid w:val="00CB3931"/>
    <w:rsid w:val="00CB394C"/>
    <w:rsid w:val="00CB39E8"/>
    <w:rsid w:val="00CB54C5"/>
    <w:rsid w:val="00CB5DA0"/>
    <w:rsid w:val="00CB5F45"/>
    <w:rsid w:val="00CB622B"/>
    <w:rsid w:val="00CB6261"/>
    <w:rsid w:val="00CB66CC"/>
    <w:rsid w:val="00CB6D0C"/>
    <w:rsid w:val="00CB7538"/>
    <w:rsid w:val="00CB7607"/>
    <w:rsid w:val="00CB7CB4"/>
    <w:rsid w:val="00CB7E4E"/>
    <w:rsid w:val="00CC03D4"/>
    <w:rsid w:val="00CC0ACE"/>
    <w:rsid w:val="00CC161A"/>
    <w:rsid w:val="00CC1FD4"/>
    <w:rsid w:val="00CC242F"/>
    <w:rsid w:val="00CC2444"/>
    <w:rsid w:val="00CC270F"/>
    <w:rsid w:val="00CC3384"/>
    <w:rsid w:val="00CC3D34"/>
    <w:rsid w:val="00CC4124"/>
    <w:rsid w:val="00CC430B"/>
    <w:rsid w:val="00CC4626"/>
    <w:rsid w:val="00CC4AEE"/>
    <w:rsid w:val="00CC5103"/>
    <w:rsid w:val="00CC5436"/>
    <w:rsid w:val="00CC6136"/>
    <w:rsid w:val="00CD07D0"/>
    <w:rsid w:val="00CD0D3E"/>
    <w:rsid w:val="00CD107D"/>
    <w:rsid w:val="00CD1279"/>
    <w:rsid w:val="00CD13FB"/>
    <w:rsid w:val="00CD1594"/>
    <w:rsid w:val="00CD171F"/>
    <w:rsid w:val="00CD1B98"/>
    <w:rsid w:val="00CD291E"/>
    <w:rsid w:val="00CD33F2"/>
    <w:rsid w:val="00CD3999"/>
    <w:rsid w:val="00CD3B39"/>
    <w:rsid w:val="00CD3EF8"/>
    <w:rsid w:val="00CD449B"/>
    <w:rsid w:val="00CD49F3"/>
    <w:rsid w:val="00CD4A66"/>
    <w:rsid w:val="00CD5098"/>
    <w:rsid w:val="00CD53EE"/>
    <w:rsid w:val="00CD6D8E"/>
    <w:rsid w:val="00CD7222"/>
    <w:rsid w:val="00CD7444"/>
    <w:rsid w:val="00CD7F34"/>
    <w:rsid w:val="00CE0920"/>
    <w:rsid w:val="00CE0F76"/>
    <w:rsid w:val="00CE1273"/>
    <w:rsid w:val="00CE14A3"/>
    <w:rsid w:val="00CE1680"/>
    <w:rsid w:val="00CE1CA0"/>
    <w:rsid w:val="00CE1FE5"/>
    <w:rsid w:val="00CE312C"/>
    <w:rsid w:val="00CE3631"/>
    <w:rsid w:val="00CE3B20"/>
    <w:rsid w:val="00CE4CB3"/>
    <w:rsid w:val="00CE6C1B"/>
    <w:rsid w:val="00CE6C7E"/>
    <w:rsid w:val="00CE6C96"/>
    <w:rsid w:val="00CE70FB"/>
    <w:rsid w:val="00CE7942"/>
    <w:rsid w:val="00CF048B"/>
    <w:rsid w:val="00CF0C85"/>
    <w:rsid w:val="00CF0E1B"/>
    <w:rsid w:val="00CF205C"/>
    <w:rsid w:val="00CF2226"/>
    <w:rsid w:val="00CF240C"/>
    <w:rsid w:val="00CF2768"/>
    <w:rsid w:val="00CF2878"/>
    <w:rsid w:val="00CF28F0"/>
    <w:rsid w:val="00CF49CA"/>
    <w:rsid w:val="00CF4DD8"/>
    <w:rsid w:val="00CF57EC"/>
    <w:rsid w:val="00CF5B50"/>
    <w:rsid w:val="00CF5D09"/>
    <w:rsid w:val="00CF5D38"/>
    <w:rsid w:val="00CF649E"/>
    <w:rsid w:val="00CF68FE"/>
    <w:rsid w:val="00CF6B54"/>
    <w:rsid w:val="00CF79ED"/>
    <w:rsid w:val="00D0041C"/>
    <w:rsid w:val="00D00D9D"/>
    <w:rsid w:val="00D00FB5"/>
    <w:rsid w:val="00D015C9"/>
    <w:rsid w:val="00D01DCD"/>
    <w:rsid w:val="00D0305C"/>
    <w:rsid w:val="00D0328A"/>
    <w:rsid w:val="00D03633"/>
    <w:rsid w:val="00D03667"/>
    <w:rsid w:val="00D03A67"/>
    <w:rsid w:val="00D04484"/>
    <w:rsid w:val="00D045BE"/>
    <w:rsid w:val="00D046CB"/>
    <w:rsid w:val="00D048FA"/>
    <w:rsid w:val="00D04C95"/>
    <w:rsid w:val="00D05011"/>
    <w:rsid w:val="00D056E8"/>
    <w:rsid w:val="00D05DC0"/>
    <w:rsid w:val="00D077B0"/>
    <w:rsid w:val="00D07A69"/>
    <w:rsid w:val="00D10A32"/>
    <w:rsid w:val="00D10CFB"/>
    <w:rsid w:val="00D11122"/>
    <w:rsid w:val="00D114EB"/>
    <w:rsid w:val="00D11929"/>
    <w:rsid w:val="00D11BAF"/>
    <w:rsid w:val="00D120C9"/>
    <w:rsid w:val="00D136F5"/>
    <w:rsid w:val="00D143A2"/>
    <w:rsid w:val="00D14510"/>
    <w:rsid w:val="00D146D9"/>
    <w:rsid w:val="00D148BE"/>
    <w:rsid w:val="00D150E8"/>
    <w:rsid w:val="00D1514E"/>
    <w:rsid w:val="00D15CCC"/>
    <w:rsid w:val="00D16013"/>
    <w:rsid w:val="00D16FE4"/>
    <w:rsid w:val="00D17537"/>
    <w:rsid w:val="00D176D7"/>
    <w:rsid w:val="00D207FF"/>
    <w:rsid w:val="00D21389"/>
    <w:rsid w:val="00D2171F"/>
    <w:rsid w:val="00D21DB5"/>
    <w:rsid w:val="00D21F7E"/>
    <w:rsid w:val="00D220D9"/>
    <w:rsid w:val="00D22539"/>
    <w:rsid w:val="00D227EB"/>
    <w:rsid w:val="00D22991"/>
    <w:rsid w:val="00D23334"/>
    <w:rsid w:val="00D234A8"/>
    <w:rsid w:val="00D24BC3"/>
    <w:rsid w:val="00D25656"/>
    <w:rsid w:val="00D2574F"/>
    <w:rsid w:val="00D2582B"/>
    <w:rsid w:val="00D2630F"/>
    <w:rsid w:val="00D2662D"/>
    <w:rsid w:val="00D27C01"/>
    <w:rsid w:val="00D27D51"/>
    <w:rsid w:val="00D3009E"/>
    <w:rsid w:val="00D30625"/>
    <w:rsid w:val="00D30D59"/>
    <w:rsid w:val="00D311BB"/>
    <w:rsid w:val="00D312AB"/>
    <w:rsid w:val="00D31790"/>
    <w:rsid w:val="00D31ADD"/>
    <w:rsid w:val="00D31B6C"/>
    <w:rsid w:val="00D31C58"/>
    <w:rsid w:val="00D3262A"/>
    <w:rsid w:val="00D33136"/>
    <w:rsid w:val="00D336B1"/>
    <w:rsid w:val="00D3377B"/>
    <w:rsid w:val="00D33E0A"/>
    <w:rsid w:val="00D346B1"/>
    <w:rsid w:val="00D34784"/>
    <w:rsid w:val="00D34B47"/>
    <w:rsid w:val="00D351C0"/>
    <w:rsid w:val="00D3576D"/>
    <w:rsid w:val="00D359B7"/>
    <w:rsid w:val="00D3613A"/>
    <w:rsid w:val="00D362A1"/>
    <w:rsid w:val="00D36CF7"/>
    <w:rsid w:val="00D36DFA"/>
    <w:rsid w:val="00D37C63"/>
    <w:rsid w:val="00D408BC"/>
    <w:rsid w:val="00D408DC"/>
    <w:rsid w:val="00D4105A"/>
    <w:rsid w:val="00D42A56"/>
    <w:rsid w:val="00D42AAD"/>
    <w:rsid w:val="00D42F58"/>
    <w:rsid w:val="00D43BC6"/>
    <w:rsid w:val="00D44486"/>
    <w:rsid w:val="00D4455F"/>
    <w:rsid w:val="00D447C3"/>
    <w:rsid w:val="00D448BB"/>
    <w:rsid w:val="00D4527E"/>
    <w:rsid w:val="00D45EFA"/>
    <w:rsid w:val="00D46299"/>
    <w:rsid w:val="00D46D17"/>
    <w:rsid w:val="00D46F17"/>
    <w:rsid w:val="00D47977"/>
    <w:rsid w:val="00D47D3E"/>
    <w:rsid w:val="00D47EDD"/>
    <w:rsid w:val="00D50209"/>
    <w:rsid w:val="00D50525"/>
    <w:rsid w:val="00D5052E"/>
    <w:rsid w:val="00D50860"/>
    <w:rsid w:val="00D509FF"/>
    <w:rsid w:val="00D511A6"/>
    <w:rsid w:val="00D512A2"/>
    <w:rsid w:val="00D5133B"/>
    <w:rsid w:val="00D51500"/>
    <w:rsid w:val="00D51AC2"/>
    <w:rsid w:val="00D51B2F"/>
    <w:rsid w:val="00D51CB3"/>
    <w:rsid w:val="00D52C2E"/>
    <w:rsid w:val="00D535F6"/>
    <w:rsid w:val="00D53893"/>
    <w:rsid w:val="00D54063"/>
    <w:rsid w:val="00D54583"/>
    <w:rsid w:val="00D55A32"/>
    <w:rsid w:val="00D55A90"/>
    <w:rsid w:val="00D5620E"/>
    <w:rsid w:val="00D567E3"/>
    <w:rsid w:val="00D56FDC"/>
    <w:rsid w:val="00D57776"/>
    <w:rsid w:val="00D57830"/>
    <w:rsid w:val="00D5788A"/>
    <w:rsid w:val="00D6067C"/>
    <w:rsid w:val="00D60755"/>
    <w:rsid w:val="00D61A16"/>
    <w:rsid w:val="00D61AC0"/>
    <w:rsid w:val="00D61D89"/>
    <w:rsid w:val="00D61FDE"/>
    <w:rsid w:val="00D620AB"/>
    <w:rsid w:val="00D6227E"/>
    <w:rsid w:val="00D6229A"/>
    <w:rsid w:val="00D622AF"/>
    <w:rsid w:val="00D62FE6"/>
    <w:rsid w:val="00D63799"/>
    <w:rsid w:val="00D639F8"/>
    <w:rsid w:val="00D63FC8"/>
    <w:rsid w:val="00D649BB"/>
    <w:rsid w:val="00D65299"/>
    <w:rsid w:val="00D6697D"/>
    <w:rsid w:val="00D66D93"/>
    <w:rsid w:val="00D670C7"/>
    <w:rsid w:val="00D67163"/>
    <w:rsid w:val="00D67623"/>
    <w:rsid w:val="00D67C62"/>
    <w:rsid w:val="00D703DD"/>
    <w:rsid w:val="00D70BFD"/>
    <w:rsid w:val="00D716A6"/>
    <w:rsid w:val="00D71FCA"/>
    <w:rsid w:val="00D720BB"/>
    <w:rsid w:val="00D72113"/>
    <w:rsid w:val="00D72400"/>
    <w:rsid w:val="00D72AB9"/>
    <w:rsid w:val="00D72FD2"/>
    <w:rsid w:val="00D731A4"/>
    <w:rsid w:val="00D73673"/>
    <w:rsid w:val="00D73A04"/>
    <w:rsid w:val="00D73CB4"/>
    <w:rsid w:val="00D74748"/>
    <w:rsid w:val="00D74A49"/>
    <w:rsid w:val="00D74B0A"/>
    <w:rsid w:val="00D7504A"/>
    <w:rsid w:val="00D751B0"/>
    <w:rsid w:val="00D75998"/>
    <w:rsid w:val="00D75B55"/>
    <w:rsid w:val="00D76283"/>
    <w:rsid w:val="00D7631A"/>
    <w:rsid w:val="00D76736"/>
    <w:rsid w:val="00D768B2"/>
    <w:rsid w:val="00D76A7B"/>
    <w:rsid w:val="00D77AD8"/>
    <w:rsid w:val="00D8012B"/>
    <w:rsid w:val="00D80231"/>
    <w:rsid w:val="00D803E5"/>
    <w:rsid w:val="00D8163A"/>
    <w:rsid w:val="00D81902"/>
    <w:rsid w:val="00D82E3F"/>
    <w:rsid w:val="00D83D9B"/>
    <w:rsid w:val="00D83DA2"/>
    <w:rsid w:val="00D8446C"/>
    <w:rsid w:val="00D846A5"/>
    <w:rsid w:val="00D848DB"/>
    <w:rsid w:val="00D85E28"/>
    <w:rsid w:val="00D85F66"/>
    <w:rsid w:val="00D86064"/>
    <w:rsid w:val="00D8634D"/>
    <w:rsid w:val="00D868A2"/>
    <w:rsid w:val="00D8694B"/>
    <w:rsid w:val="00D879D0"/>
    <w:rsid w:val="00D915D0"/>
    <w:rsid w:val="00D9175B"/>
    <w:rsid w:val="00D917DF"/>
    <w:rsid w:val="00D91C7B"/>
    <w:rsid w:val="00D92477"/>
    <w:rsid w:val="00D92518"/>
    <w:rsid w:val="00D926E4"/>
    <w:rsid w:val="00D92AF9"/>
    <w:rsid w:val="00D9312F"/>
    <w:rsid w:val="00D939A1"/>
    <w:rsid w:val="00D94239"/>
    <w:rsid w:val="00D9426A"/>
    <w:rsid w:val="00D944E7"/>
    <w:rsid w:val="00D94B4E"/>
    <w:rsid w:val="00D94E47"/>
    <w:rsid w:val="00D94FE4"/>
    <w:rsid w:val="00D957E6"/>
    <w:rsid w:val="00D95B39"/>
    <w:rsid w:val="00D95FC7"/>
    <w:rsid w:val="00D970DF"/>
    <w:rsid w:val="00D97889"/>
    <w:rsid w:val="00DA033E"/>
    <w:rsid w:val="00DA086A"/>
    <w:rsid w:val="00DA0882"/>
    <w:rsid w:val="00DA088E"/>
    <w:rsid w:val="00DA0897"/>
    <w:rsid w:val="00DA0B0D"/>
    <w:rsid w:val="00DA11C9"/>
    <w:rsid w:val="00DA18AF"/>
    <w:rsid w:val="00DA1E4C"/>
    <w:rsid w:val="00DA31A6"/>
    <w:rsid w:val="00DA4DF3"/>
    <w:rsid w:val="00DA6110"/>
    <w:rsid w:val="00DA61AD"/>
    <w:rsid w:val="00DA62CD"/>
    <w:rsid w:val="00DA66C6"/>
    <w:rsid w:val="00DA67D1"/>
    <w:rsid w:val="00DA7380"/>
    <w:rsid w:val="00DB0167"/>
    <w:rsid w:val="00DB0D23"/>
    <w:rsid w:val="00DB0E59"/>
    <w:rsid w:val="00DB13A1"/>
    <w:rsid w:val="00DB13EE"/>
    <w:rsid w:val="00DB23ED"/>
    <w:rsid w:val="00DB280D"/>
    <w:rsid w:val="00DB2FCD"/>
    <w:rsid w:val="00DB31E9"/>
    <w:rsid w:val="00DB3842"/>
    <w:rsid w:val="00DB3C9C"/>
    <w:rsid w:val="00DB486C"/>
    <w:rsid w:val="00DB4BB1"/>
    <w:rsid w:val="00DB58C6"/>
    <w:rsid w:val="00DB5B16"/>
    <w:rsid w:val="00DB6121"/>
    <w:rsid w:val="00DB6D1A"/>
    <w:rsid w:val="00DB6E86"/>
    <w:rsid w:val="00DB72C2"/>
    <w:rsid w:val="00DB76F1"/>
    <w:rsid w:val="00DC00ED"/>
    <w:rsid w:val="00DC073F"/>
    <w:rsid w:val="00DC11A3"/>
    <w:rsid w:val="00DC1635"/>
    <w:rsid w:val="00DC194E"/>
    <w:rsid w:val="00DC1EED"/>
    <w:rsid w:val="00DC211A"/>
    <w:rsid w:val="00DC2B5F"/>
    <w:rsid w:val="00DC2C52"/>
    <w:rsid w:val="00DC3DC6"/>
    <w:rsid w:val="00DC442C"/>
    <w:rsid w:val="00DC5249"/>
    <w:rsid w:val="00DC5304"/>
    <w:rsid w:val="00DC53D9"/>
    <w:rsid w:val="00DC5905"/>
    <w:rsid w:val="00DC630A"/>
    <w:rsid w:val="00DC6875"/>
    <w:rsid w:val="00DC6A85"/>
    <w:rsid w:val="00DC7054"/>
    <w:rsid w:val="00DD01B6"/>
    <w:rsid w:val="00DD038B"/>
    <w:rsid w:val="00DD0514"/>
    <w:rsid w:val="00DD076A"/>
    <w:rsid w:val="00DD0E53"/>
    <w:rsid w:val="00DD0E54"/>
    <w:rsid w:val="00DD0F61"/>
    <w:rsid w:val="00DD1C64"/>
    <w:rsid w:val="00DD24CB"/>
    <w:rsid w:val="00DD345A"/>
    <w:rsid w:val="00DD3EE8"/>
    <w:rsid w:val="00DD42A0"/>
    <w:rsid w:val="00DD449F"/>
    <w:rsid w:val="00DD451E"/>
    <w:rsid w:val="00DD4688"/>
    <w:rsid w:val="00DD4BEF"/>
    <w:rsid w:val="00DD5617"/>
    <w:rsid w:val="00DD5640"/>
    <w:rsid w:val="00DD5F99"/>
    <w:rsid w:val="00DD6FC9"/>
    <w:rsid w:val="00DD7E63"/>
    <w:rsid w:val="00DE0A46"/>
    <w:rsid w:val="00DE0ED2"/>
    <w:rsid w:val="00DE0F30"/>
    <w:rsid w:val="00DE1279"/>
    <w:rsid w:val="00DE1508"/>
    <w:rsid w:val="00DE192A"/>
    <w:rsid w:val="00DE1F1F"/>
    <w:rsid w:val="00DE2429"/>
    <w:rsid w:val="00DE29D8"/>
    <w:rsid w:val="00DE33C5"/>
    <w:rsid w:val="00DE351E"/>
    <w:rsid w:val="00DE3B43"/>
    <w:rsid w:val="00DE3DAB"/>
    <w:rsid w:val="00DE57A5"/>
    <w:rsid w:val="00DE57B9"/>
    <w:rsid w:val="00DE5AAE"/>
    <w:rsid w:val="00DE5F85"/>
    <w:rsid w:val="00DE6387"/>
    <w:rsid w:val="00DE6792"/>
    <w:rsid w:val="00DE6B16"/>
    <w:rsid w:val="00DE6D94"/>
    <w:rsid w:val="00DE6E0D"/>
    <w:rsid w:val="00DE7473"/>
    <w:rsid w:val="00DE7543"/>
    <w:rsid w:val="00DE7DE9"/>
    <w:rsid w:val="00DF0B6C"/>
    <w:rsid w:val="00DF1032"/>
    <w:rsid w:val="00DF1517"/>
    <w:rsid w:val="00DF1A75"/>
    <w:rsid w:val="00DF22E2"/>
    <w:rsid w:val="00DF2C4E"/>
    <w:rsid w:val="00DF31C8"/>
    <w:rsid w:val="00DF3C22"/>
    <w:rsid w:val="00DF3CBE"/>
    <w:rsid w:val="00DF41CA"/>
    <w:rsid w:val="00DF46C4"/>
    <w:rsid w:val="00DF555A"/>
    <w:rsid w:val="00DF584C"/>
    <w:rsid w:val="00DF60BC"/>
    <w:rsid w:val="00DF6DA0"/>
    <w:rsid w:val="00DF702D"/>
    <w:rsid w:val="00DF70C7"/>
    <w:rsid w:val="00DF73AB"/>
    <w:rsid w:val="00DF7887"/>
    <w:rsid w:val="00DF78A2"/>
    <w:rsid w:val="00DF7A65"/>
    <w:rsid w:val="00E01050"/>
    <w:rsid w:val="00E022CF"/>
    <w:rsid w:val="00E02361"/>
    <w:rsid w:val="00E03829"/>
    <w:rsid w:val="00E04494"/>
    <w:rsid w:val="00E04FDE"/>
    <w:rsid w:val="00E050E1"/>
    <w:rsid w:val="00E053E4"/>
    <w:rsid w:val="00E056D6"/>
    <w:rsid w:val="00E068BC"/>
    <w:rsid w:val="00E07934"/>
    <w:rsid w:val="00E07B90"/>
    <w:rsid w:val="00E07FF6"/>
    <w:rsid w:val="00E10C92"/>
    <w:rsid w:val="00E10D0E"/>
    <w:rsid w:val="00E11AB1"/>
    <w:rsid w:val="00E11D91"/>
    <w:rsid w:val="00E1231E"/>
    <w:rsid w:val="00E1268E"/>
    <w:rsid w:val="00E131E6"/>
    <w:rsid w:val="00E138DC"/>
    <w:rsid w:val="00E13FA4"/>
    <w:rsid w:val="00E140D4"/>
    <w:rsid w:val="00E14178"/>
    <w:rsid w:val="00E14306"/>
    <w:rsid w:val="00E14E81"/>
    <w:rsid w:val="00E151A6"/>
    <w:rsid w:val="00E15DC0"/>
    <w:rsid w:val="00E161F8"/>
    <w:rsid w:val="00E16229"/>
    <w:rsid w:val="00E1649C"/>
    <w:rsid w:val="00E16575"/>
    <w:rsid w:val="00E16EEE"/>
    <w:rsid w:val="00E177CF"/>
    <w:rsid w:val="00E20BAF"/>
    <w:rsid w:val="00E20E5A"/>
    <w:rsid w:val="00E21048"/>
    <w:rsid w:val="00E21D26"/>
    <w:rsid w:val="00E22346"/>
    <w:rsid w:val="00E226E1"/>
    <w:rsid w:val="00E22A6E"/>
    <w:rsid w:val="00E22E25"/>
    <w:rsid w:val="00E23193"/>
    <w:rsid w:val="00E235AE"/>
    <w:rsid w:val="00E23876"/>
    <w:rsid w:val="00E23D1B"/>
    <w:rsid w:val="00E23F23"/>
    <w:rsid w:val="00E243A8"/>
    <w:rsid w:val="00E24833"/>
    <w:rsid w:val="00E24AEC"/>
    <w:rsid w:val="00E25306"/>
    <w:rsid w:val="00E255B3"/>
    <w:rsid w:val="00E25D6F"/>
    <w:rsid w:val="00E261EC"/>
    <w:rsid w:val="00E269F4"/>
    <w:rsid w:val="00E274F9"/>
    <w:rsid w:val="00E277B7"/>
    <w:rsid w:val="00E278AA"/>
    <w:rsid w:val="00E27B44"/>
    <w:rsid w:val="00E27CBD"/>
    <w:rsid w:val="00E3088D"/>
    <w:rsid w:val="00E3094B"/>
    <w:rsid w:val="00E31C8A"/>
    <w:rsid w:val="00E32A6E"/>
    <w:rsid w:val="00E32CB0"/>
    <w:rsid w:val="00E32EC5"/>
    <w:rsid w:val="00E33999"/>
    <w:rsid w:val="00E3438B"/>
    <w:rsid w:val="00E34A94"/>
    <w:rsid w:val="00E34D75"/>
    <w:rsid w:val="00E34DA5"/>
    <w:rsid w:val="00E353EC"/>
    <w:rsid w:val="00E35C7B"/>
    <w:rsid w:val="00E36047"/>
    <w:rsid w:val="00E362CE"/>
    <w:rsid w:val="00E36C6A"/>
    <w:rsid w:val="00E37016"/>
    <w:rsid w:val="00E37B41"/>
    <w:rsid w:val="00E37EFD"/>
    <w:rsid w:val="00E40535"/>
    <w:rsid w:val="00E4113F"/>
    <w:rsid w:val="00E4219E"/>
    <w:rsid w:val="00E427E9"/>
    <w:rsid w:val="00E42DAB"/>
    <w:rsid w:val="00E431FD"/>
    <w:rsid w:val="00E43971"/>
    <w:rsid w:val="00E44B61"/>
    <w:rsid w:val="00E45497"/>
    <w:rsid w:val="00E45C33"/>
    <w:rsid w:val="00E4624C"/>
    <w:rsid w:val="00E46466"/>
    <w:rsid w:val="00E469D6"/>
    <w:rsid w:val="00E469DF"/>
    <w:rsid w:val="00E473CB"/>
    <w:rsid w:val="00E500CD"/>
    <w:rsid w:val="00E501A7"/>
    <w:rsid w:val="00E501B7"/>
    <w:rsid w:val="00E5175B"/>
    <w:rsid w:val="00E51B97"/>
    <w:rsid w:val="00E51DB3"/>
    <w:rsid w:val="00E52492"/>
    <w:rsid w:val="00E52573"/>
    <w:rsid w:val="00E525CF"/>
    <w:rsid w:val="00E539C5"/>
    <w:rsid w:val="00E54623"/>
    <w:rsid w:val="00E55192"/>
    <w:rsid w:val="00E55DA4"/>
    <w:rsid w:val="00E56363"/>
    <w:rsid w:val="00E56C54"/>
    <w:rsid w:val="00E572A9"/>
    <w:rsid w:val="00E572C7"/>
    <w:rsid w:val="00E578DD"/>
    <w:rsid w:val="00E57CE8"/>
    <w:rsid w:val="00E60470"/>
    <w:rsid w:val="00E6061C"/>
    <w:rsid w:val="00E61C0D"/>
    <w:rsid w:val="00E6268B"/>
    <w:rsid w:val="00E627D7"/>
    <w:rsid w:val="00E62AC9"/>
    <w:rsid w:val="00E62B6C"/>
    <w:rsid w:val="00E63013"/>
    <w:rsid w:val="00E637A9"/>
    <w:rsid w:val="00E63A77"/>
    <w:rsid w:val="00E63C59"/>
    <w:rsid w:val="00E645BA"/>
    <w:rsid w:val="00E64880"/>
    <w:rsid w:val="00E64990"/>
    <w:rsid w:val="00E65E0F"/>
    <w:rsid w:val="00E65E47"/>
    <w:rsid w:val="00E6611E"/>
    <w:rsid w:val="00E66304"/>
    <w:rsid w:val="00E669EF"/>
    <w:rsid w:val="00E669F6"/>
    <w:rsid w:val="00E66C3C"/>
    <w:rsid w:val="00E67734"/>
    <w:rsid w:val="00E67CA9"/>
    <w:rsid w:val="00E712A5"/>
    <w:rsid w:val="00E71328"/>
    <w:rsid w:val="00E7188F"/>
    <w:rsid w:val="00E71F28"/>
    <w:rsid w:val="00E72A50"/>
    <w:rsid w:val="00E7308A"/>
    <w:rsid w:val="00E73773"/>
    <w:rsid w:val="00E74EE4"/>
    <w:rsid w:val="00E74F4A"/>
    <w:rsid w:val="00E753CA"/>
    <w:rsid w:val="00E753E3"/>
    <w:rsid w:val="00E7592D"/>
    <w:rsid w:val="00E7605B"/>
    <w:rsid w:val="00E76A04"/>
    <w:rsid w:val="00E76F1C"/>
    <w:rsid w:val="00E771A6"/>
    <w:rsid w:val="00E777DE"/>
    <w:rsid w:val="00E80671"/>
    <w:rsid w:val="00E808F6"/>
    <w:rsid w:val="00E80B7D"/>
    <w:rsid w:val="00E82DC3"/>
    <w:rsid w:val="00E82DDF"/>
    <w:rsid w:val="00E8339C"/>
    <w:rsid w:val="00E842B9"/>
    <w:rsid w:val="00E85363"/>
    <w:rsid w:val="00E86205"/>
    <w:rsid w:val="00E86830"/>
    <w:rsid w:val="00E86E34"/>
    <w:rsid w:val="00E87A36"/>
    <w:rsid w:val="00E90AC2"/>
    <w:rsid w:val="00E91550"/>
    <w:rsid w:val="00E91616"/>
    <w:rsid w:val="00E91A27"/>
    <w:rsid w:val="00E91AB1"/>
    <w:rsid w:val="00E91FB0"/>
    <w:rsid w:val="00E92209"/>
    <w:rsid w:val="00E922D9"/>
    <w:rsid w:val="00E9246B"/>
    <w:rsid w:val="00E92848"/>
    <w:rsid w:val="00E92D20"/>
    <w:rsid w:val="00E947A4"/>
    <w:rsid w:val="00E95541"/>
    <w:rsid w:val="00E95FAE"/>
    <w:rsid w:val="00E95FC1"/>
    <w:rsid w:val="00E9618D"/>
    <w:rsid w:val="00E96ABE"/>
    <w:rsid w:val="00E96E86"/>
    <w:rsid w:val="00E979BB"/>
    <w:rsid w:val="00EA0029"/>
    <w:rsid w:val="00EA0BA3"/>
    <w:rsid w:val="00EA0E4F"/>
    <w:rsid w:val="00EA145F"/>
    <w:rsid w:val="00EA1A3C"/>
    <w:rsid w:val="00EA1FC8"/>
    <w:rsid w:val="00EA2535"/>
    <w:rsid w:val="00EA2767"/>
    <w:rsid w:val="00EA354D"/>
    <w:rsid w:val="00EA3CDA"/>
    <w:rsid w:val="00EA3E27"/>
    <w:rsid w:val="00EA4496"/>
    <w:rsid w:val="00EA4671"/>
    <w:rsid w:val="00EA4BDD"/>
    <w:rsid w:val="00EA4C00"/>
    <w:rsid w:val="00EA5280"/>
    <w:rsid w:val="00EA52E9"/>
    <w:rsid w:val="00EA622A"/>
    <w:rsid w:val="00EA625F"/>
    <w:rsid w:val="00EA685B"/>
    <w:rsid w:val="00EA7233"/>
    <w:rsid w:val="00EA75A3"/>
    <w:rsid w:val="00EA7C2E"/>
    <w:rsid w:val="00EB0604"/>
    <w:rsid w:val="00EB190D"/>
    <w:rsid w:val="00EB2224"/>
    <w:rsid w:val="00EB309E"/>
    <w:rsid w:val="00EB32B0"/>
    <w:rsid w:val="00EB3305"/>
    <w:rsid w:val="00EB3B89"/>
    <w:rsid w:val="00EB3DB9"/>
    <w:rsid w:val="00EB3E05"/>
    <w:rsid w:val="00EB402D"/>
    <w:rsid w:val="00EB58B9"/>
    <w:rsid w:val="00EB6386"/>
    <w:rsid w:val="00EB64DB"/>
    <w:rsid w:val="00EB6D66"/>
    <w:rsid w:val="00EB6FC2"/>
    <w:rsid w:val="00EB7A53"/>
    <w:rsid w:val="00EC00FF"/>
    <w:rsid w:val="00EC07C2"/>
    <w:rsid w:val="00EC0B7D"/>
    <w:rsid w:val="00EC0C88"/>
    <w:rsid w:val="00EC0E1C"/>
    <w:rsid w:val="00EC15DB"/>
    <w:rsid w:val="00EC1998"/>
    <w:rsid w:val="00EC1BB1"/>
    <w:rsid w:val="00EC1C5F"/>
    <w:rsid w:val="00EC2036"/>
    <w:rsid w:val="00EC26C1"/>
    <w:rsid w:val="00EC2D14"/>
    <w:rsid w:val="00EC2F2C"/>
    <w:rsid w:val="00EC3179"/>
    <w:rsid w:val="00EC34EA"/>
    <w:rsid w:val="00EC36FA"/>
    <w:rsid w:val="00EC41AC"/>
    <w:rsid w:val="00EC4272"/>
    <w:rsid w:val="00EC47B5"/>
    <w:rsid w:val="00EC56D5"/>
    <w:rsid w:val="00EC576D"/>
    <w:rsid w:val="00EC57D2"/>
    <w:rsid w:val="00EC5F80"/>
    <w:rsid w:val="00EC6384"/>
    <w:rsid w:val="00EC6CF2"/>
    <w:rsid w:val="00EC6D9E"/>
    <w:rsid w:val="00EC765C"/>
    <w:rsid w:val="00ED0C56"/>
    <w:rsid w:val="00ED1166"/>
    <w:rsid w:val="00ED16D0"/>
    <w:rsid w:val="00ED1CBF"/>
    <w:rsid w:val="00ED215E"/>
    <w:rsid w:val="00ED29C6"/>
    <w:rsid w:val="00ED3279"/>
    <w:rsid w:val="00ED3829"/>
    <w:rsid w:val="00ED39D7"/>
    <w:rsid w:val="00ED3CE0"/>
    <w:rsid w:val="00ED41E0"/>
    <w:rsid w:val="00ED4610"/>
    <w:rsid w:val="00ED4EDA"/>
    <w:rsid w:val="00ED55D4"/>
    <w:rsid w:val="00ED59E5"/>
    <w:rsid w:val="00ED5E74"/>
    <w:rsid w:val="00ED63DF"/>
    <w:rsid w:val="00ED6E19"/>
    <w:rsid w:val="00ED6ED0"/>
    <w:rsid w:val="00ED6FB3"/>
    <w:rsid w:val="00ED78A8"/>
    <w:rsid w:val="00ED7E37"/>
    <w:rsid w:val="00EE0505"/>
    <w:rsid w:val="00EE12F3"/>
    <w:rsid w:val="00EE191D"/>
    <w:rsid w:val="00EE1EAF"/>
    <w:rsid w:val="00EE1FD6"/>
    <w:rsid w:val="00EE20AB"/>
    <w:rsid w:val="00EE2605"/>
    <w:rsid w:val="00EE2705"/>
    <w:rsid w:val="00EE2979"/>
    <w:rsid w:val="00EE29D7"/>
    <w:rsid w:val="00EE3C4C"/>
    <w:rsid w:val="00EE3C63"/>
    <w:rsid w:val="00EE4172"/>
    <w:rsid w:val="00EE4200"/>
    <w:rsid w:val="00EE4502"/>
    <w:rsid w:val="00EE473E"/>
    <w:rsid w:val="00EE47B1"/>
    <w:rsid w:val="00EE49F7"/>
    <w:rsid w:val="00EE4D1B"/>
    <w:rsid w:val="00EE5189"/>
    <w:rsid w:val="00EE5460"/>
    <w:rsid w:val="00EE55DE"/>
    <w:rsid w:val="00EE69E7"/>
    <w:rsid w:val="00EE6C3C"/>
    <w:rsid w:val="00EE6D50"/>
    <w:rsid w:val="00EE7565"/>
    <w:rsid w:val="00EE7856"/>
    <w:rsid w:val="00EE7BB1"/>
    <w:rsid w:val="00EF02D5"/>
    <w:rsid w:val="00EF050A"/>
    <w:rsid w:val="00EF0730"/>
    <w:rsid w:val="00EF0C86"/>
    <w:rsid w:val="00EF1C69"/>
    <w:rsid w:val="00EF2736"/>
    <w:rsid w:val="00EF2D39"/>
    <w:rsid w:val="00EF3B98"/>
    <w:rsid w:val="00EF3BE8"/>
    <w:rsid w:val="00EF3FF2"/>
    <w:rsid w:val="00EF5D36"/>
    <w:rsid w:val="00EF7342"/>
    <w:rsid w:val="00EF79C2"/>
    <w:rsid w:val="00EF79CE"/>
    <w:rsid w:val="00EF7B8C"/>
    <w:rsid w:val="00EF7E9A"/>
    <w:rsid w:val="00F0074D"/>
    <w:rsid w:val="00F00CD5"/>
    <w:rsid w:val="00F00FF0"/>
    <w:rsid w:val="00F013E5"/>
    <w:rsid w:val="00F01EA9"/>
    <w:rsid w:val="00F02005"/>
    <w:rsid w:val="00F023AF"/>
    <w:rsid w:val="00F02849"/>
    <w:rsid w:val="00F02AE9"/>
    <w:rsid w:val="00F0301B"/>
    <w:rsid w:val="00F04466"/>
    <w:rsid w:val="00F046E0"/>
    <w:rsid w:val="00F058B9"/>
    <w:rsid w:val="00F05F14"/>
    <w:rsid w:val="00F0659C"/>
    <w:rsid w:val="00F06BE3"/>
    <w:rsid w:val="00F06E01"/>
    <w:rsid w:val="00F07663"/>
    <w:rsid w:val="00F07816"/>
    <w:rsid w:val="00F07AD9"/>
    <w:rsid w:val="00F1064A"/>
    <w:rsid w:val="00F107A2"/>
    <w:rsid w:val="00F108D1"/>
    <w:rsid w:val="00F10B30"/>
    <w:rsid w:val="00F10B46"/>
    <w:rsid w:val="00F1113E"/>
    <w:rsid w:val="00F11348"/>
    <w:rsid w:val="00F11BB2"/>
    <w:rsid w:val="00F124ED"/>
    <w:rsid w:val="00F12987"/>
    <w:rsid w:val="00F129F5"/>
    <w:rsid w:val="00F12DDC"/>
    <w:rsid w:val="00F12E7B"/>
    <w:rsid w:val="00F138F1"/>
    <w:rsid w:val="00F13B0E"/>
    <w:rsid w:val="00F13B1A"/>
    <w:rsid w:val="00F1441E"/>
    <w:rsid w:val="00F14B55"/>
    <w:rsid w:val="00F14FF8"/>
    <w:rsid w:val="00F15D1A"/>
    <w:rsid w:val="00F15E90"/>
    <w:rsid w:val="00F16244"/>
    <w:rsid w:val="00F171A1"/>
    <w:rsid w:val="00F174EC"/>
    <w:rsid w:val="00F17871"/>
    <w:rsid w:val="00F17887"/>
    <w:rsid w:val="00F17B3F"/>
    <w:rsid w:val="00F2005C"/>
    <w:rsid w:val="00F209ED"/>
    <w:rsid w:val="00F21470"/>
    <w:rsid w:val="00F2164A"/>
    <w:rsid w:val="00F2232F"/>
    <w:rsid w:val="00F22F1E"/>
    <w:rsid w:val="00F231FE"/>
    <w:rsid w:val="00F233BB"/>
    <w:rsid w:val="00F24B8C"/>
    <w:rsid w:val="00F258D9"/>
    <w:rsid w:val="00F25B0C"/>
    <w:rsid w:val="00F25B25"/>
    <w:rsid w:val="00F25BE8"/>
    <w:rsid w:val="00F25C65"/>
    <w:rsid w:val="00F26B11"/>
    <w:rsid w:val="00F26B2E"/>
    <w:rsid w:val="00F26B63"/>
    <w:rsid w:val="00F26BDD"/>
    <w:rsid w:val="00F27552"/>
    <w:rsid w:val="00F27A9E"/>
    <w:rsid w:val="00F31719"/>
    <w:rsid w:val="00F31E03"/>
    <w:rsid w:val="00F3231E"/>
    <w:rsid w:val="00F32945"/>
    <w:rsid w:val="00F32A17"/>
    <w:rsid w:val="00F32BEF"/>
    <w:rsid w:val="00F32DDA"/>
    <w:rsid w:val="00F336AA"/>
    <w:rsid w:val="00F3373A"/>
    <w:rsid w:val="00F33AD0"/>
    <w:rsid w:val="00F33DEE"/>
    <w:rsid w:val="00F34049"/>
    <w:rsid w:val="00F34519"/>
    <w:rsid w:val="00F34FB4"/>
    <w:rsid w:val="00F360DB"/>
    <w:rsid w:val="00F36720"/>
    <w:rsid w:val="00F3713F"/>
    <w:rsid w:val="00F374C7"/>
    <w:rsid w:val="00F37646"/>
    <w:rsid w:val="00F37884"/>
    <w:rsid w:val="00F37B1E"/>
    <w:rsid w:val="00F37B65"/>
    <w:rsid w:val="00F4058F"/>
    <w:rsid w:val="00F40E3F"/>
    <w:rsid w:val="00F40FCC"/>
    <w:rsid w:val="00F412E8"/>
    <w:rsid w:val="00F416ED"/>
    <w:rsid w:val="00F41D6D"/>
    <w:rsid w:val="00F41EA2"/>
    <w:rsid w:val="00F420B9"/>
    <w:rsid w:val="00F424DC"/>
    <w:rsid w:val="00F42516"/>
    <w:rsid w:val="00F42570"/>
    <w:rsid w:val="00F43095"/>
    <w:rsid w:val="00F448C7"/>
    <w:rsid w:val="00F452DA"/>
    <w:rsid w:val="00F453FB"/>
    <w:rsid w:val="00F45664"/>
    <w:rsid w:val="00F45B8B"/>
    <w:rsid w:val="00F46A27"/>
    <w:rsid w:val="00F46A4D"/>
    <w:rsid w:val="00F46D59"/>
    <w:rsid w:val="00F47C0E"/>
    <w:rsid w:val="00F50657"/>
    <w:rsid w:val="00F516F0"/>
    <w:rsid w:val="00F521E4"/>
    <w:rsid w:val="00F535DE"/>
    <w:rsid w:val="00F537B9"/>
    <w:rsid w:val="00F538D7"/>
    <w:rsid w:val="00F53AAD"/>
    <w:rsid w:val="00F53D57"/>
    <w:rsid w:val="00F53E6F"/>
    <w:rsid w:val="00F53F85"/>
    <w:rsid w:val="00F54507"/>
    <w:rsid w:val="00F55B59"/>
    <w:rsid w:val="00F55F33"/>
    <w:rsid w:val="00F55F7A"/>
    <w:rsid w:val="00F56F57"/>
    <w:rsid w:val="00F5701A"/>
    <w:rsid w:val="00F60872"/>
    <w:rsid w:val="00F610B9"/>
    <w:rsid w:val="00F610C4"/>
    <w:rsid w:val="00F6261C"/>
    <w:rsid w:val="00F6272E"/>
    <w:rsid w:val="00F62C24"/>
    <w:rsid w:val="00F62C3F"/>
    <w:rsid w:val="00F62DE4"/>
    <w:rsid w:val="00F62E65"/>
    <w:rsid w:val="00F62FB1"/>
    <w:rsid w:val="00F632B6"/>
    <w:rsid w:val="00F635A5"/>
    <w:rsid w:val="00F636DA"/>
    <w:rsid w:val="00F648E6"/>
    <w:rsid w:val="00F64D59"/>
    <w:rsid w:val="00F660DA"/>
    <w:rsid w:val="00F66AD4"/>
    <w:rsid w:val="00F66C0A"/>
    <w:rsid w:val="00F67655"/>
    <w:rsid w:val="00F67748"/>
    <w:rsid w:val="00F6774C"/>
    <w:rsid w:val="00F679EA"/>
    <w:rsid w:val="00F67A54"/>
    <w:rsid w:val="00F67B4A"/>
    <w:rsid w:val="00F67C76"/>
    <w:rsid w:val="00F67E1E"/>
    <w:rsid w:val="00F70E0D"/>
    <w:rsid w:val="00F70EA3"/>
    <w:rsid w:val="00F71026"/>
    <w:rsid w:val="00F71180"/>
    <w:rsid w:val="00F71D0B"/>
    <w:rsid w:val="00F72B51"/>
    <w:rsid w:val="00F734B8"/>
    <w:rsid w:val="00F73A05"/>
    <w:rsid w:val="00F73DBD"/>
    <w:rsid w:val="00F74D4C"/>
    <w:rsid w:val="00F74DB1"/>
    <w:rsid w:val="00F765D7"/>
    <w:rsid w:val="00F76746"/>
    <w:rsid w:val="00F76A3A"/>
    <w:rsid w:val="00F76CC9"/>
    <w:rsid w:val="00F80088"/>
    <w:rsid w:val="00F80A8C"/>
    <w:rsid w:val="00F80FF5"/>
    <w:rsid w:val="00F81215"/>
    <w:rsid w:val="00F81281"/>
    <w:rsid w:val="00F81640"/>
    <w:rsid w:val="00F81656"/>
    <w:rsid w:val="00F81E5E"/>
    <w:rsid w:val="00F81F9F"/>
    <w:rsid w:val="00F82231"/>
    <w:rsid w:val="00F827D8"/>
    <w:rsid w:val="00F8385D"/>
    <w:rsid w:val="00F838E9"/>
    <w:rsid w:val="00F83E7C"/>
    <w:rsid w:val="00F844C2"/>
    <w:rsid w:val="00F84AF0"/>
    <w:rsid w:val="00F86B0E"/>
    <w:rsid w:val="00F86CDC"/>
    <w:rsid w:val="00F879D1"/>
    <w:rsid w:val="00F87AFE"/>
    <w:rsid w:val="00F87D71"/>
    <w:rsid w:val="00F901FF"/>
    <w:rsid w:val="00F905A9"/>
    <w:rsid w:val="00F9061C"/>
    <w:rsid w:val="00F90809"/>
    <w:rsid w:val="00F90D2F"/>
    <w:rsid w:val="00F90E4F"/>
    <w:rsid w:val="00F91147"/>
    <w:rsid w:val="00F91DC9"/>
    <w:rsid w:val="00F9279E"/>
    <w:rsid w:val="00F927CC"/>
    <w:rsid w:val="00F92E61"/>
    <w:rsid w:val="00F93226"/>
    <w:rsid w:val="00F936DB"/>
    <w:rsid w:val="00F9394A"/>
    <w:rsid w:val="00F93BF7"/>
    <w:rsid w:val="00F94FE4"/>
    <w:rsid w:val="00F95FA0"/>
    <w:rsid w:val="00F96973"/>
    <w:rsid w:val="00F96C3A"/>
    <w:rsid w:val="00F972EB"/>
    <w:rsid w:val="00F97525"/>
    <w:rsid w:val="00F97AA7"/>
    <w:rsid w:val="00F97B2F"/>
    <w:rsid w:val="00FA06BA"/>
    <w:rsid w:val="00FA0A9E"/>
    <w:rsid w:val="00FA1369"/>
    <w:rsid w:val="00FA14D8"/>
    <w:rsid w:val="00FA1738"/>
    <w:rsid w:val="00FA1AE1"/>
    <w:rsid w:val="00FA1C94"/>
    <w:rsid w:val="00FA22F3"/>
    <w:rsid w:val="00FA2454"/>
    <w:rsid w:val="00FA3232"/>
    <w:rsid w:val="00FA3275"/>
    <w:rsid w:val="00FA32BB"/>
    <w:rsid w:val="00FA3C75"/>
    <w:rsid w:val="00FA3D72"/>
    <w:rsid w:val="00FA416D"/>
    <w:rsid w:val="00FA43D2"/>
    <w:rsid w:val="00FA4BAC"/>
    <w:rsid w:val="00FA51A4"/>
    <w:rsid w:val="00FA54F9"/>
    <w:rsid w:val="00FA560C"/>
    <w:rsid w:val="00FA5781"/>
    <w:rsid w:val="00FA5A5B"/>
    <w:rsid w:val="00FA6434"/>
    <w:rsid w:val="00FA7CA0"/>
    <w:rsid w:val="00FB0362"/>
    <w:rsid w:val="00FB06F7"/>
    <w:rsid w:val="00FB0895"/>
    <w:rsid w:val="00FB09A2"/>
    <w:rsid w:val="00FB10CB"/>
    <w:rsid w:val="00FB1229"/>
    <w:rsid w:val="00FB19BB"/>
    <w:rsid w:val="00FB232B"/>
    <w:rsid w:val="00FB3030"/>
    <w:rsid w:val="00FB3146"/>
    <w:rsid w:val="00FB367F"/>
    <w:rsid w:val="00FB38C6"/>
    <w:rsid w:val="00FB42AC"/>
    <w:rsid w:val="00FB48BD"/>
    <w:rsid w:val="00FB549A"/>
    <w:rsid w:val="00FB56E0"/>
    <w:rsid w:val="00FB5A69"/>
    <w:rsid w:val="00FB5CA7"/>
    <w:rsid w:val="00FB5FDD"/>
    <w:rsid w:val="00FB60BB"/>
    <w:rsid w:val="00FB655C"/>
    <w:rsid w:val="00FB6673"/>
    <w:rsid w:val="00FB6768"/>
    <w:rsid w:val="00FB6930"/>
    <w:rsid w:val="00FB758C"/>
    <w:rsid w:val="00FB7AA9"/>
    <w:rsid w:val="00FC0C09"/>
    <w:rsid w:val="00FC1FE8"/>
    <w:rsid w:val="00FC2234"/>
    <w:rsid w:val="00FC3DAD"/>
    <w:rsid w:val="00FC4D1C"/>
    <w:rsid w:val="00FC5009"/>
    <w:rsid w:val="00FC6347"/>
    <w:rsid w:val="00FC6C6F"/>
    <w:rsid w:val="00FC6DAF"/>
    <w:rsid w:val="00FC6E6F"/>
    <w:rsid w:val="00FC704A"/>
    <w:rsid w:val="00FC78B7"/>
    <w:rsid w:val="00FC7A92"/>
    <w:rsid w:val="00FC7D5B"/>
    <w:rsid w:val="00FD0627"/>
    <w:rsid w:val="00FD0826"/>
    <w:rsid w:val="00FD144C"/>
    <w:rsid w:val="00FD1506"/>
    <w:rsid w:val="00FD31E1"/>
    <w:rsid w:val="00FD371A"/>
    <w:rsid w:val="00FD381A"/>
    <w:rsid w:val="00FD39CA"/>
    <w:rsid w:val="00FD4323"/>
    <w:rsid w:val="00FD491E"/>
    <w:rsid w:val="00FD54C0"/>
    <w:rsid w:val="00FD5532"/>
    <w:rsid w:val="00FD579B"/>
    <w:rsid w:val="00FD695F"/>
    <w:rsid w:val="00FD6B53"/>
    <w:rsid w:val="00FD6BB1"/>
    <w:rsid w:val="00FD720B"/>
    <w:rsid w:val="00FD7328"/>
    <w:rsid w:val="00FD7963"/>
    <w:rsid w:val="00FD7FAF"/>
    <w:rsid w:val="00FE080A"/>
    <w:rsid w:val="00FE173D"/>
    <w:rsid w:val="00FE1F26"/>
    <w:rsid w:val="00FE2208"/>
    <w:rsid w:val="00FE2797"/>
    <w:rsid w:val="00FE33DC"/>
    <w:rsid w:val="00FE3544"/>
    <w:rsid w:val="00FE3C61"/>
    <w:rsid w:val="00FE3CAF"/>
    <w:rsid w:val="00FE4360"/>
    <w:rsid w:val="00FE4722"/>
    <w:rsid w:val="00FE4A10"/>
    <w:rsid w:val="00FE4BD9"/>
    <w:rsid w:val="00FE5315"/>
    <w:rsid w:val="00FE560E"/>
    <w:rsid w:val="00FE5F6D"/>
    <w:rsid w:val="00FE6024"/>
    <w:rsid w:val="00FE65E9"/>
    <w:rsid w:val="00FE6E90"/>
    <w:rsid w:val="00FE795F"/>
    <w:rsid w:val="00FE7D44"/>
    <w:rsid w:val="00FE7F67"/>
    <w:rsid w:val="00FF0C6F"/>
    <w:rsid w:val="00FF0D4B"/>
    <w:rsid w:val="00FF0EBB"/>
    <w:rsid w:val="00FF1B20"/>
    <w:rsid w:val="00FF2467"/>
    <w:rsid w:val="00FF323C"/>
    <w:rsid w:val="00FF3859"/>
    <w:rsid w:val="00FF3BA0"/>
    <w:rsid w:val="00FF5740"/>
    <w:rsid w:val="00FF59E3"/>
    <w:rsid w:val="00FF677A"/>
    <w:rsid w:val="00FF6B9E"/>
    <w:rsid w:val="00FF7166"/>
    <w:rsid w:val="00FF74A3"/>
    <w:rsid w:val="2A93747C"/>
    <w:rsid w:val="3E8F3BE6"/>
    <w:rsid w:val="6B502CA7"/>
    <w:rsid w:val="70CB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标题 5 Char"/>
    <w:basedOn w:val="8"/>
    <w:link w:val="2"/>
    <w:qFormat/>
    <w:uiPriority w:val="9"/>
    <w:rPr>
      <w:rFonts w:ascii="宋体" w:hAnsi="宋体" w:eastAsia="宋体" w:cs="宋体"/>
      <w:b/>
      <w:bCs/>
      <w:kern w:val="0"/>
      <w:sz w:val="20"/>
      <w:szCs w:val="20"/>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DC058C99-3311-46C4-B6B1-35C8E495C698}">
  <ds:schemaRefs/>
</ds:datastoreItem>
</file>

<file path=customXml/itemProps2.xml><?xml version="1.0" encoding="utf-8"?>
<ds:datastoreItem xmlns:ds="http://schemas.openxmlformats.org/officeDocument/2006/customXml" ds:itemID="{b75698f0-1084-4957-8177-1aeb47745c5d}">
  <ds:schemaRefs/>
</ds:datastoreItem>
</file>

<file path=customXml/itemProps3.xml><?xml version="1.0" encoding="utf-8"?>
<ds:datastoreItem xmlns:ds="http://schemas.openxmlformats.org/officeDocument/2006/customXml" ds:itemID="{28c5dbe6-9789-4338-9d67-24e346bc68d6}">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958</Words>
  <Characters>5462</Characters>
  <Lines>45</Lines>
  <Paragraphs>12</Paragraphs>
  <TotalTime>1100</TotalTime>
  <ScaleCrop>false</ScaleCrop>
  <LinksUpToDate>false</LinksUpToDate>
  <CharactersWithSpaces>6408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2019-08-27T01:18:00Z</dcterms:created>
  <dc:creator>钟伟潮</dc:creator>
  <cp:lastModifiedBy>鱼</cp:lastModifiedBy>
  <cp:lastPrinted>2019-08-27T02:18:00Z</cp:lastPrinted>
  <dcterms:modified xsi:type="dcterms:W3CDTF">2024-08-27T03:23:10Z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AE5BF415F3ED47A18CD93E1C7703E133</vt:lpwstr>
  </property>
</Properties>
</file>